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AA" w:rsidRPr="00C76DAA" w:rsidRDefault="00C76DAA" w:rsidP="00C76DAA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C76DAA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>БАТОВ Павел Иванович</w:t>
      </w:r>
    </w:p>
    <w:p w:rsidR="00C76DAA" w:rsidRDefault="00C76DAA" w:rsidP="00C76DAA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bCs/>
          <w:i/>
          <w:iCs/>
          <w:color w:val="4C4C4C"/>
          <w:sz w:val="27"/>
          <w:szCs w:val="27"/>
          <w:bdr w:val="none" w:sz="0" w:space="0" w:color="auto" w:frame="1"/>
          <w:lang w:eastAsia="ru-RU"/>
        </w:rPr>
      </w:pPr>
    </w:p>
    <w:p w:rsidR="00C76DAA" w:rsidRPr="00C76DAA" w:rsidRDefault="00C76DAA" w:rsidP="00C76DAA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C76DAA">
        <w:rPr>
          <w:rFonts w:ascii="inherit" w:eastAsia="Times New Roman" w:hAnsi="inherit" w:cs="Times New Roman"/>
          <w:b/>
          <w:bCs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БАТОВ Павел Иванович</w:t>
      </w:r>
      <w:r w:rsidRPr="00C76DAA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 (20 мая (1 июня) 1897, д. </w:t>
      </w:r>
      <w:proofErr w:type="spellStart"/>
      <w:r w:rsidRPr="00C76DAA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Филисово</w:t>
      </w:r>
      <w:proofErr w:type="spellEnd"/>
      <w:r w:rsidRPr="00C76DAA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 Рыбинского уезда Ярославской губернии — 19 апреля 1985, Москва) — дважды Герой Советского Союза (1943, 1945), генерал армии (1955).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Родился в бедной крестьянской семье. Русский. Окончил двухклассную сельскую начальную школу. С 13 лет жил в Санкт-Петербурге, работал грузчиком и разносчиком, занимался самообразованием. Экстерном сдал экзамены за 6 классов.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В ноябре 1915 года добровольцем вступил в Русскую императорскую армию. Служил в лейб-гвардии 3-м стрелковом полку гвардейской стрелковой бригады. Участник 1-й мировой войны с 1916 года на Северном фронте, командир отделения разведчиков, был ранен. За отличия в боях </w:t>
      </w:r>
      <w:proofErr w:type="gramStart"/>
      <w:r>
        <w:rPr>
          <w:rFonts w:ascii="Georgia" w:hAnsi="Georgia"/>
          <w:color w:val="4C4C4C"/>
          <w:sz w:val="27"/>
          <w:szCs w:val="27"/>
        </w:rPr>
        <w:t>награждён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двумя Георгиевскими крестами и двумя медалями. В 1917 году окончил команду по подготовке к поступлению в Петергофскую школу прапорщиков. Имел чин младшего унтер-офицера.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Красной Армии с 1918 года. В Гражданскую войну был командиром пулемётного взвода, помощником военного руководителя по маршевым формированиям при Рыбинском военкомате, помощником военного руководителя Резерва командного и начальствующего состава Московского военного округа. Участвовал в подавлении контрреволюционных выступлений и мятежей в Рыбинске, Ярославле, Пошехонье. С 1919 года был помощником командира и командиром стрелковой роты.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1927 году окончил Стрелково-тактические курсы усовершенствования комсостава РККА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Выстрел» имени Коминтерна. С 1924 года командовал батальоном. Член ВКП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б) с 1929 года. С 1931 — начальник штаба полка. С 1934 года командовал стрелковым полком в 3-й Московской Пролетарской стрелковой дивизии Московского военного округа. В декабре 1936 года — августе 1937 года под </w:t>
      </w:r>
      <w:proofErr w:type="spellStart"/>
      <w:r>
        <w:rPr>
          <w:rFonts w:ascii="Georgia" w:hAnsi="Georgia"/>
          <w:color w:val="4C4C4C"/>
          <w:sz w:val="27"/>
          <w:szCs w:val="27"/>
        </w:rPr>
        <w:t>псевдонимом</w:t>
      </w:r>
      <w:proofErr w:type="gramStart"/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П</w:t>
      </w:r>
      <w:proofErr w:type="gramEnd"/>
      <w:r>
        <w:rPr>
          <w:rFonts w:ascii="Georgia" w:hAnsi="Georgia"/>
          <w:color w:val="4C4C4C"/>
          <w:sz w:val="27"/>
          <w:szCs w:val="27"/>
        </w:rPr>
        <w:t>абло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Фриц» участвовал в национально-революционной войне испанского народа в должностях военного советника 12-й интернациональной бригады и советника при командующем </w:t>
      </w:r>
      <w:proofErr w:type="spellStart"/>
      <w:r>
        <w:rPr>
          <w:rFonts w:ascii="Georgia" w:hAnsi="Georgia"/>
          <w:color w:val="4C4C4C"/>
          <w:sz w:val="27"/>
          <w:szCs w:val="27"/>
        </w:rPr>
        <w:t>Теруэльским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фронтом.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По возвращении, с августа 1937 года — командир 10-го стрелкового корпуса, с августа 1938 года — командир 3-го стрелкового корпуса. В 1939—1940 годах участвовал в советско-финляндской войне, командовал 3-м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с 13 декабря 1939) и </w:t>
      </w:r>
      <w:proofErr w:type="gramStart"/>
      <w:r>
        <w:rPr>
          <w:rFonts w:ascii="Georgia" w:hAnsi="Georgia"/>
          <w:color w:val="4C4C4C"/>
          <w:sz w:val="27"/>
          <w:szCs w:val="27"/>
        </w:rPr>
        <w:t>Особым</w:t>
      </w:r>
      <w:proofErr w:type="gramEnd"/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с 6 марта 1940) стрелковыми корпусами в составе 13-й армии на Карельском перешейке. </w:t>
      </w:r>
      <w:r>
        <w:rPr>
          <w:rFonts w:ascii="Georgia" w:hAnsi="Georgia"/>
          <w:color w:val="4C4C4C"/>
          <w:sz w:val="27"/>
          <w:szCs w:val="27"/>
        </w:rPr>
        <w:lastRenderedPageBreak/>
        <w:t>С апреля по ноябрь 1940 года — заместитель командующего войсками Закавказского военного округа, затем командовал 9-м особым стрелковым корпусом в Крыму, а 20 июня 1941 года одновременно назначен на должность командующего сухопутными войсками в Крыму.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С начала Великой Отечественной войны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П. И. Батов — командир 9-го особого стрелкового корпуса в Крыму, с августа 1941 года — заместитель командующего 51-й армией Южного фронта, участник оборонительных боёв на Перекопе и в районе Керчи. В ноябре — декабре 1941 года командовал 51-й армией Закавказского фронта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находилась на переформировании на Таманском полуострове). В январе — феврале 1942 года — командующий 3-й армией Брянского фронта. С февраля по октябрь 1942 года исполнял должность помощника командующего войсками Брянского фронта по формированию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утвержден в ней только в сентябре). С 14 по 23 октября 1942 года — командующий 4-й танковой армией, которая затем была переименована в 65-ю армию.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На посту командующего 65-й армией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П. И. Батов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сражался до конца войны в составе Донского, Сталинградского, Центрального, Белорусского, 1-го и 2-го Белорусских фронтов. Войска под командованием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 xml:space="preserve">П. И. </w:t>
      </w:r>
      <w:proofErr w:type="spellStart"/>
      <w:r>
        <w:rPr>
          <w:rFonts w:ascii="Georgia" w:hAnsi="Georgia"/>
          <w:color w:val="4C4C4C"/>
          <w:sz w:val="27"/>
          <w:szCs w:val="27"/>
        </w:rPr>
        <w:t>Батова</w:t>
      </w:r>
      <w:proofErr w:type="spellEnd"/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в Сталинградской битве героически оборонялись севернее Сталинграда на Дону, а затем отличились при окружении и уничтожении 6-й немецкой армии в Сталинграде. В феврале — марте 1943 года армия вела тяжелые наступательные и оборонительные бои на </w:t>
      </w:r>
      <w:proofErr w:type="spellStart"/>
      <w:r>
        <w:rPr>
          <w:rFonts w:ascii="Georgia" w:hAnsi="Georgia"/>
          <w:color w:val="4C4C4C"/>
          <w:sz w:val="27"/>
          <w:szCs w:val="27"/>
        </w:rPr>
        <w:t>севском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направлении. В Курской битве активно действовала в оборонительной операции Центрального фронта. В сражении за Днепр в августе — сентябре 1943 года 65-я армия за месяц с боями стремительно продвинулась на 300 километров, форсировала реки Десна, </w:t>
      </w:r>
      <w:proofErr w:type="spellStart"/>
      <w:r>
        <w:rPr>
          <w:rFonts w:ascii="Georgia" w:hAnsi="Georgia"/>
          <w:color w:val="4C4C4C"/>
          <w:sz w:val="27"/>
          <w:szCs w:val="27"/>
        </w:rPr>
        <w:t>Сож</w:t>
      </w:r>
      <w:proofErr w:type="spellEnd"/>
      <w:r>
        <w:rPr>
          <w:rFonts w:ascii="Georgia" w:hAnsi="Georgia"/>
          <w:color w:val="4C4C4C"/>
          <w:sz w:val="27"/>
          <w:szCs w:val="27"/>
        </w:rPr>
        <w:t>, Днепр, освободила города Севск, Глухов и </w:t>
      </w:r>
      <w:proofErr w:type="spellStart"/>
      <w:r>
        <w:rPr>
          <w:rFonts w:ascii="Georgia" w:hAnsi="Georgia"/>
          <w:color w:val="4C4C4C"/>
          <w:sz w:val="27"/>
          <w:szCs w:val="27"/>
        </w:rPr>
        <w:t>Лоев</w:t>
      </w:r>
      <w:proofErr w:type="spellEnd"/>
      <w:r>
        <w:rPr>
          <w:rFonts w:ascii="Georgia" w:hAnsi="Georgia"/>
          <w:color w:val="4C4C4C"/>
          <w:sz w:val="27"/>
          <w:szCs w:val="27"/>
        </w:rPr>
        <w:t>, героически сражалась на днепровских плацдармах.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Указом Президиума Верховного Совета СССР от 30 октября 1943 года генерал-лейтенанту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 xml:space="preserve">Павлу Ивановичу </w:t>
      </w:r>
      <w:proofErr w:type="spellStart"/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>Батову</w:t>
      </w:r>
      <w:proofErr w:type="spellEnd"/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>«з</w:t>
      </w:r>
      <w:r>
        <w:rPr>
          <w:rFonts w:ascii="Georgia" w:hAnsi="Georgia"/>
          <w:color w:val="4C4C4C"/>
          <w:sz w:val="27"/>
          <w:szCs w:val="27"/>
        </w:rPr>
        <w:t>а успешное форсирование реки Днепр, прочное закрепление плацдарма на западном берегу реки Днепр и проявленные при этом отвагу и геройство» присвоено звание Героя Советского Союза с вручением ордена Ленина и медали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Золотая Звезда».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зимней кампании 1943 — 1944 года войска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 xml:space="preserve">П. И. </w:t>
      </w:r>
      <w:proofErr w:type="spellStart"/>
      <w:r>
        <w:rPr>
          <w:rFonts w:ascii="Georgia" w:hAnsi="Georgia"/>
          <w:color w:val="4C4C4C"/>
          <w:sz w:val="27"/>
          <w:szCs w:val="27"/>
        </w:rPr>
        <w:t>Батова</w:t>
      </w:r>
      <w:proofErr w:type="spellEnd"/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вновь отличились в </w:t>
      </w:r>
      <w:proofErr w:type="spellStart"/>
      <w:r>
        <w:rPr>
          <w:rFonts w:ascii="Georgia" w:hAnsi="Georgia"/>
          <w:color w:val="4C4C4C"/>
          <w:sz w:val="27"/>
          <w:szCs w:val="27"/>
        </w:rPr>
        <w:t>Гомельско-Речицкой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и </w:t>
      </w:r>
      <w:proofErr w:type="spellStart"/>
      <w:r>
        <w:rPr>
          <w:rFonts w:ascii="Georgia" w:hAnsi="Georgia"/>
          <w:color w:val="4C4C4C"/>
          <w:sz w:val="27"/>
          <w:szCs w:val="27"/>
        </w:rPr>
        <w:t>Калинковичско-Мозырской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наступательных операциях. </w:t>
      </w:r>
      <w:proofErr w:type="gramStart"/>
      <w:r>
        <w:rPr>
          <w:rFonts w:ascii="Georgia" w:hAnsi="Georgia"/>
          <w:color w:val="4C4C4C"/>
          <w:sz w:val="27"/>
          <w:szCs w:val="27"/>
        </w:rPr>
        <w:t>Командующий 65-й армией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 xml:space="preserve">П. И. </w:t>
      </w:r>
      <w:proofErr w:type="spellStart"/>
      <w:r>
        <w:rPr>
          <w:rFonts w:ascii="Georgia" w:hAnsi="Georgia"/>
          <w:color w:val="4C4C4C"/>
          <w:sz w:val="27"/>
          <w:szCs w:val="27"/>
        </w:rPr>
        <w:t>Батовумело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применил для поддержки атаки пехоты и танков двойной огневой вал в 1944 году в </w:t>
      </w:r>
      <w:proofErr w:type="spellStart"/>
      <w:r>
        <w:rPr>
          <w:rFonts w:ascii="Georgia" w:hAnsi="Georgia"/>
          <w:color w:val="4C4C4C"/>
          <w:sz w:val="27"/>
          <w:szCs w:val="27"/>
        </w:rPr>
        <w:t>Бобруйской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операции, сыграл решающую роль при уничтожении </w:t>
      </w:r>
      <w:proofErr w:type="spellStart"/>
      <w:r>
        <w:rPr>
          <w:rFonts w:ascii="Georgia" w:hAnsi="Georgia"/>
          <w:color w:val="4C4C4C"/>
          <w:sz w:val="27"/>
          <w:szCs w:val="27"/>
        </w:rPr>
        <w:t>Бобруской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группировки противника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до 40</w:t>
      </w:r>
      <w:r>
        <w:rPr>
          <w:rFonts w:ascii="Cambria Math" w:hAnsi="Cambria Math" w:cs="Cambria Math"/>
          <w:color w:val="4C4C4C"/>
          <w:sz w:val="27"/>
          <w:szCs w:val="27"/>
        </w:rPr>
        <w:t> </w:t>
      </w:r>
      <w:r>
        <w:rPr>
          <w:rFonts w:ascii="Georgia" w:hAnsi="Georgia"/>
          <w:color w:val="4C4C4C"/>
          <w:sz w:val="27"/>
          <w:szCs w:val="27"/>
        </w:rPr>
        <w:t xml:space="preserve">000 </w:t>
      </w:r>
      <w:r>
        <w:rPr>
          <w:rFonts w:ascii="Georgia" w:hAnsi="Georgia" w:cs="Georgia"/>
          <w:color w:val="4C4C4C"/>
          <w:sz w:val="27"/>
          <w:szCs w:val="27"/>
        </w:rPr>
        <w:lastRenderedPageBreak/>
        <w:t>человек</w:t>
      </w:r>
      <w:r>
        <w:rPr>
          <w:rFonts w:ascii="Georgia" w:hAnsi="Georgia"/>
          <w:color w:val="4C4C4C"/>
          <w:sz w:val="27"/>
          <w:szCs w:val="27"/>
        </w:rPr>
        <w:t xml:space="preserve">), </w:t>
      </w:r>
      <w:r>
        <w:rPr>
          <w:rFonts w:ascii="Georgia" w:hAnsi="Georgia" w:cs="Georgia"/>
          <w:color w:val="4C4C4C"/>
          <w:sz w:val="27"/>
          <w:szCs w:val="27"/>
        </w:rPr>
        <w:t>решительно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осуществил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манёвр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войсками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армии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с одного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направления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на другое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в дальнейших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сражениях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Белорусской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стратегической</w:t>
      </w:r>
      <w:r>
        <w:rPr>
          <w:rFonts w:ascii="Georgia" w:hAnsi="Georgia"/>
          <w:color w:val="4C4C4C"/>
          <w:sz w:val="27"/>
          <w:szCs w:val="27"/>
        </w:rPr>
        <w:t xml:space="preserve"> </w:t>
      </w:r>
      <w:r>
        <w:rPr>
          <w:rFonts w:ascii="Georgia" w:hAnsi="Georgia" w:cs="Georgia"/>
          <w:color w:val="4C4C4C"/>
          <w:sz w:val="27"/>
          <w:szCs w:val="27"/>
        </w:rPr>
        <w:t>оп</w:t>
      </w:r>
      <w:r>
        <w:rPr>
          <w:rFonts w:ascii="Georgia" w:hAnsi="Georgia"/>
          <w:color w:val="4C4C4C"/>
          <w:sz w:val="27"/>
          <w:szCs w:val="27"/>
        </w:rPr>
        <w:t>ерации, отличился при разгроме войск противника севернее Бреста, при форсировании реки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Западный Буг, при захвате и удержании стратегически важных плацдармов в районе </w:t>
      </w:r>
      <w:proofErr w:type="spellStart"/>
      <w:r>
        <w:rPr>
          <w:rFonts w:ascii="Georgia" w:hAnsi="Georgia"/>
          <w:color w:val="4C4C4C"/>
          <w:sz w:val="27"/>
          <w:szCs w:val="27"/>
        </w:rPr>
        <w:t>Сероцка</w:t>
      </w:r>
      <w:proofErr w:type="spellEnd"/>
      <w:r>
        <w:rPr>
          <w:rFonts w:ascii="Georgia" w:hAnsi="Georgia"/>
          <w:color w:val="4C4C4C"/>
          <w:sz w:val="27"/>
          <w:szCs w:val="27"/>
        </w:rPr>
        <w:t>. В Восточно-Прусской операции 65-я армия отличилась при разгроме 2-й и 4-й немецких армий в </w:t>
      </w:r>
      <w:proofErr w:type="spellStart"/>
      <w:r>
        <w:rPr>
          <w:rFonts w:ascii="Georgia" w:hAnsi="Georgia"/>
          <w:color w:val="4C4C4C"/>
          <w:sz w:val="27"/>
          <w:szCs w:val="27"/>
        </w:rPr>
        <w:t>Млавском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и </w:t>
      </w:r>
      <w:proofErr w:type="spellStart"/>
      <w:r>
        <w:rPr>
          <w:rFonts w:ascii="Georgia" w:hAnsi="Georgia"/>
          <w:color w:val="4C4C4C"/>
          <w:sz w:val="27"/>
          <w:szCs w:val="27"/>
        </w:rPr>
        <w:t>Алленштайнском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укреплённых районах, затем успешно наступала в Восточно-Померанской операции. В Берлинской наступательной операции армия </w:t>
      </w:r>
      <w:proofErr w:type="spellStart"/>
      <w:r>
        <w:rPr>
          <w:rFonts w:ascii="Georgia" w:hAnsi="Georgia"/>
          <w:color w:val="4C4C4C"/>
          <w:sz w:val="27"/>
          <w:szCs w:val="27"/>
        </w:rPr>
        <w:t>Батова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форсировала Одер и заняла большие районы в северной Германии, освободив города Росток и </w:t>
      </w:r>
      <w:proofErr w:type="spellStart"/>
      <w:r>
        <w:rPr>
          <w:rFonts w:ascii="Georgia" w:hAnsi="Georgia"/>
          <w:color w:val="4C4C4C"/>
          <w:sz w:val="27"/>
          <w:szCs w:val="27"/>
        </w:rPr>
        <w:t>Штеттин</w:t>
      </w:r>
      <w:proofErr w:type="spellEnd"/>
      <w:r>
        <w:rPr>
          <w:rFonts w:ascii="Georgia" w:hAnsi="Georgia"/>
          <w:color w:val="4C4C4C"/>
          <w:sz w:val="27"/>
          <w:szCs w:val="27"/>
        </w:rPr>
        <w:t>. За эту операцию он представлен к награждению второй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Золотой Звездой».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Указом Президиума Верховного Совета СССР от 2 июня 1945 года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>«з</w:t>
      </w:r>
      <w:r>
        <w:rPr>
          <w:rFonts w:ascii="Georgia" w:hAnsi="Georgia"/>
          <w:color w:val="4C4C4C"/>
          <w:sz w:val="27"/>
          <w:szCs w:val="27"/>
        </w:rPr>
        <w:t>а образцовое выполнение боевых заданий Командования на фронте борьбы с немецкими захватчиками» генерал-полковник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>Павел Иванович Батов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награждён второй медалью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Золотая Звезда».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ходе многочисленных боевых операций проявил себя решительным, энергичным военачальником. Боевые успехи 65-й армии под руководством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 xml:space="preserve">П. И. </w:t>
      </w:r>
      <w:proofErr w:type="spellStart"/>
      <w:r>
        <w:rPr>
          <w:rFonts w:ascii="Georgia" w:hAnsi="Georgia"/>
          <w:color w:val="4C4C4C"/>
          <w:sz w:val="27"/>
          <w:szCs w:val="27"/>
        </w:rPr>
        <w:t>Батова</w:t>
      </w:r>
      <w:proofErr w:type="spellEnd"/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23 раза в годы войны отмечались в приказах Верховного Главнокомандующего.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После войны командовал 7-й механизированной армией, с октября 1946 года — 7-й отдельной танковой дивизией. В 1950 году окончил Высшие академические курсы при Высшей Военной академии </w:t>
      </w:r>
      <w:proofErr w:type="spellStart"/>
      <w:r>
        <w:rPr>
          <w:rFonts w:ascii="Georgia" w:hAnsi="Georgia"/>
          <w:color w:val="4C4C4C"/>
          <w:sz w:val="27"/>
          <w:szCs w:val="27"/>
        </w:rPr>
        <w:t>имениК</w:t>
      </w:r>
      <w:proofErr w:type="spellEnd"/>
      <w:r>
        <w:rPr>
          <w:rFonts w:ascii="Georgia" w:hAnsi="Georgia"/>
          <w:color w:val="4C4C4C"/>
          <w:sz w:val="27"/>
          <w:szCs w:val="27"/>
        </w:rPr>
        <w:t>. Е. Ворошилова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затем Военной академии Генерального штаба). С марта 1950 года — командующий 11-й гвардейской армией, с июня 1954 года был первым заместителем главнокомандующего Группой советских войск в Германии. В марте 1955 года </w:t>
      </w:r>
      <w:proofErr w:type="gramStart"/>
      <w:r>
        <w:rPr>
          <w:rFonts w:ascii="Georgia" w:hAnsi="Georgia"/>
          <w:color w:val="4C4C4C"/>
          <w:sz w:val="27"/>
          <w:szCs w:val="27"/>
        </w:rPr>
        <w:t>назначен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командующим войсками Прикарпатского военного округа. С апреля 1958 года командовал войсками Прибалтийского военного округа.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С ноября 1959 года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 xml:space="preserve">П. И. Батов — старший военный советник в Народно-Освободительной армии Китая. В январе 1961 года отправлен на почётную должность военного </w:t>
      </w:r>
      <w:proofErr w:type="gramStart"/>
      <w:r>
        <w:rPr>
          <w:rFonts w:ascii="Georgia" w:hAnsi="Georgia"/>
          <w:color w:val="4C4C4C"/>
          <w:sz w:val="27"/>
          <w:szCs w:val="27"/>
        </w:rPr>
        <w:t>инспектора-советника Группы генеральных инспекторов Министерства обороны СССР</w:t>
      </w:r>
      <w:proofErr w:type="gramEnd"/>
      <w:r>
        <w:rPr>
          <w:rFonts w:ascii="Georgia" w:hAnsi="Georgia"/>
          <w:color w:val="4C4C4C"/>
          <w:sz w:val="27"/>
          <w:szCs w:val="27"/>
        </w:rPr>
        <w:t>. Но скоро был возвращён на командную работу и в августе 1961 года назначен командующим Южной группы войск на территории Венгрии. С сентября 1962 года — первый заместитель начальника Генерального штаба Вооружённых Сил СССР — начальник штаба Объединённых Вооружённых сил государств — участников Варшавского Договора. С октября 1965 года вновь военный инспектор-советник Группы генеральных инспекторов Министерства обороны СССР.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lastRenderedPageBreak/>
        <w:t>В 1970 — 1981 годах — председатель Советского комитета ветеранов войны. Депутат Верховного Совета СССР 1, 2, 4−6-го созывов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1938−1950, 1954−1966).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Скончался 19 апреля 1985 года в Москве. Похоронен на Новодевичьем кладбище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участок 7).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proofErr w:type="gramStart"/>
      <w:r>
        <w:rPr>
          <w:rFonts w:ascii="Georgia" w:hAnsi="Georgia"/>
          <w:color w:val="4C4C4C"/>
          <w:sz w:val="27"/>
          <w:szCs w:val="27"/>
        </w:rPr>
        <w:t>Награждён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восемью орденами Ленина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04.07.1937; 11.03.1940; 30.10.1943; 21.02.1945; 31.05.1957; 31.05.1967; 31.05.1977; 31.05.1982), орденом Октябрьской Революции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31.05.1972), тремя орденами Красного Знамени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03.01.1937; 03.11.1944; 20.06.1949), тремя орденами Суворова 1-й степени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28.01.1943; 16.09.1943; 10.04.1945), орденами: Кутузова 1-й степени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23.07.1944), Богдана Хмельницкого 1-й степени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18.02.1956), Отечественной войны 1-й степени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11.03.1985), «За службу Родине в Вооружённых Силах СССР» 3-й степени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30.04.1975), «Знак Почёта»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14.05.1936), медалями СССР, Почётным оружием с золотым гербом СССР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22.02.1968).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proofErr w:type="gramStart"/>
      <w:r>
        <w:rPr>
          <w:rFonts w:ascii="Georgia" w:hAnsi="Georgia"/>
          <w:color w:val="4C4C4C"/>
          <w:sz w:val="27"/>
          <w:szCs w:val="27"/>
        </w:rPr>
        <w:t>Награждён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иностранными орденами: Командорский крест Ордена Британской Импери</w:t>
      </w:r>
      <w:proofErr w:type="gramStart"/>
      <w:r>
        <w:rPr>
          <w:rFonts w:ascii="Georgia" w:hAnsi="Georgia"/>
          <w:color w:val="4C4C4C"/>
          <w:sz w:val="27"/>
          <w:szCs w:val="27"/>
        </w:rPr>
        <w:t>и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proofErr w:type="gramEnd"/>
      <w:r>
        <w:rPr>
          <w:rFonts w:ascii="Georgia" w:hAnsi="Georgia"/>
          <w:color w:val="4C4C4C"/>
          <w:sz w:val="27"/>
          <w:szCs w:val="27"/>
        </w:rPr>
        <w:t>Великобритания), орден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За воинскую доблесть»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Польша), орден Крест </w:t>
      </w:r>
      <w:proofErr w:type="spellStart"/>
      <w:r>
        <w:rPr>
          <w:rFonts w:ascii="Georgia" w:hAnsi="Georgia"/>
          <w:color w:val="4C4C4C"/>
          <w:sz w:val="27"/>
          <w:szCs w:val="27"/>
        </w:rPr>
        <w:t>Грюнвальда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2-го класса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Польша), орден Возрождения Польши, два ордена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 xml:space="preserve">Народная Республика Болгария», орден </w:t>
      </w:r>
      <w:proofErr w:type="spellStart"/>
      <w:r>
        <w:rPr>
          <w:rFonts w:ascii="Georgia" w:hAnsi="Georgia"/>
          <w:color w:val="4C4C4C"/>
          <w:sz w:val="27"/>
          <w:szCs w:val="27"/>
        </w:rPr>
        <w:t>Тудора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4C4C4C"/>
          <w:sz w:val="27"/>
          <w:szCs w:val="27"/>
        </w:rPr>
        <w:t>Владимиреску</w:t>
      </w:r>
      <w:proofErr w:type="spellEnd"/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Румыния), орден Красного Знамени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Венгрия), орден </w:t>
      </w:r>
      <w:proofErr w:type="spellStart"/>
      <w:r>
        <w:rPr>
          <w:rFonts w:ascii="Georgia" w:hAnsi="Georgia"/>
          <w:color w:val="4C4C4C"/>
          <w:sz w:val="27"/>
          <w:szCs w:val="27"/>
        </w:rPr>
        <w:t>Сухэ-Батора</w:t>
      </w:r>
      <w:proofErr w:type="spellEnd"/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Монголия), орден Красного Знамени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Монголия), орден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За заслуги перед Отечеством» в золоте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Германская Демократическая Республика), медали Польши.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Воинские звания: полковник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1936), комбриг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8.08.1937), комдив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4.11.1939), генерал-лейтенант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4.06.1940), генерал-полковник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29 июня 1944), генерал армии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10.03.1955).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Почётный гражданин Ярославской области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1983), городов Рыбинск Ярославской области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1972), Калач-на-Дону Волгоградской области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1972), Железногорск Курской области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1981), Новгород-Северский Черниговской области Украины, Бобруйск Могилёвской области, </w:t>
      </w:r>
      <w:proofErr w:type="spellStart"/>
      <w:r>
        <w:rPr>
          <w:rFonts w:ascii="Georgia" w:hAnsi="Georgia"/>
          <w:color w:val="4C4C4C"/>
          <w:sz w:val="27"/>
          <w:szCs w:val="27"/>
        </w:rPr>
        <w:t>Лоев</w:t>
      </w:r>
      <w:proofErr w:type="spellEnd"/>
      <w:r>
        <w:rPr>
          <w:rFonts w:ascii="Georgia" w:hAnsi="Georgia"/>
          <w:color w:val="4C4C4C"/>
          <w:sz w:val="27"/>
          <w:szCs w:val="27"/>
        </w:rPr>
        <w:t>, Речица, Калинковичи и Светлогорск Гомельской области Белоруссии.</w:t>
      </w:r>
    </w:p>
    <w:p w:rsidR="00C76DAA" w:rsidRDefault="00C76DAA" w:rsidP="00C76DAA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Бронзовый бюст дважды Героя Советского Союза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 xml:space="preserve">П. И. </w:t>
      </w:r>
      <w:proofErr w:type="spellStart"/>
      <w:r>
        <w:rPr>
          <w:rFonts w:ascii="Georgia" w:hAnsi="Georgia"/>
          <w:color w:val="4C4C4C"/>
          <w:sz w:val="27"/>
          <w:szCs w:val="27"/>
        </w:rPr>
        <w:t>Батова</w:t>
      </w:r>
      <w:proofErr w:type="spellEnd"/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 xml:space="preserve">установлен в городе Рыбинске. На его родине в д. </w:t>
      </w:r>
      <w:proofErr w:type="spellStart"/>
      <w:r>
        <w:rPr>
          <w:rFonts w:ascii="Georgia" w:hAnsi="Georgia"/>
          <w:color w:val="4C4C4C"/>
          <w:sz w:val="27"/>
          <w:szCs w:val="27"/>
        </w:rPr>
        <w:t>Филисово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создан музей. Бюст </w:t>
      </w:r>
      <w:proofErr w:type="spellStart"/>
      <w:r>
        <w:rPr>
          <w:rFonts w:ascii="Georgia" w:hAnsi="Georgia"/>
          <w:color w:val="4C4C4C"/>
          <w:sz w:val="27"/>
          <w:szCs w:val="27"/>
        </w:rPr>
        <w:t>Батова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установлен в областном центре Белоруссии — городе Гомеле. Именем выдающегося военачальника названы улицы в Волгограде, Ярославле, Рыбинске, Светлогорске. В Москве, на доме где он жил, установлена мемориальная доска.</w:t>
      </w:r>
    </w:p>
    <w:p w:rsidR="000E7D91" w:rsidRPr="00C76DAA" w:rsidRDefault="000E7D91" w:rsidP="00C76DAA">
      <w:bookmarkStart w:id="0" w:name="_GoBack"/>
      <w:bookmarkEnd w:id="0"/>
    </w:p>
    <w:sectPr w:rsidR="000E7D91" w:rsidRPr="00C7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A"/>
    <w:rsid w:val="000E7D91"/>
    <w:rsid w:val="00C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6D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DAA"/>
    <w:rPr>
      <w:b/>
      <w:bCs/>
    </w:rPr>
  </w:style>
  <w:style w:type="character" w:customStyle="1" w:styleId="apple-converted-space">
    <w:name w:val="apple-converted-space"/>
    <w:basedOn w:val="a0"/>
    <w:rsid w:val="00C76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6D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DAA"/>
    <w:rPr>
      <w:b/>
      <w:bCs/>
    </w:rPr>
  </w:style>
  <w:style w:type="character" w:customStyle="1" w:styleId="apple-converted-space">
    <w:name w:val="apple-converted-space"/>
    <w:basedOn w:val="a0"/>
    <w:rsid w:val="00C7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2020-05-08T15:00:00Z</dcterms:created>
  <dcterms:modified xsi:type="dcterms:W3CDTF">2020-05-08T15:01:00Z</dcterms:modified>
</cp:coreProperties>
</file>