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0F" w:rsidRDefault="0030350F" w:rsidP="0030350F">
      <w:pPr>
        <w:shd w:val="clear" w:color="auto" w:fill="FFFFFF"/>
        <w:spacing w:after="0" w:line="825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1A1A1A"/>
          <w:kern w:val="36"/>
          <w:sz w:val="75"/>
          <w:szCs w:val="75"/>
          <w:lang w:eastAsia="ru-RU"/>
        </w:rPr>
      </w:pPr>
      <w:r w:rsidRPr="0030350F">
        <w:rPr>
          <w:rFonts w:ascii="HelveticaNeueCyr-Roman" w:eastAsia="Times New Roman" w:hAnsi="HelveticaNeueCyr-Roman" w:cs="Times New Roman"/>
          <w:b/>
          <w:bCs/>
          <w:color w:val="1A1A1A"/>
          <w:kern w:val="36"/>
          <w:sz w:val="75"/>
          <w:szCs w:val="75"/>
          <w:lang w:eastAsia="ru-RU"/>
        </w:rPr>
        <w:t xml:space="preserve">ХАРИТОНОВ </w:t>
      </w:r>
    </w:p>
    <w:p w:rsidR="0030350F" w:rsidRPr="0030350F" w:rsidRDefault="0030350F" w:rsidP="0030350F">
      <w:pPr>
        <w:shd w:val="clear" w:color="auto" w:fill="FFFFFF"/>
        <w:spacing w:after="0" w:line="825" w:lineRule="atLeast"/>
        <w:jc w:val="center"/>
        <w:textAlignment w:val="baseline"/>
        <w:outlineLvl w:val="0"/>
        <w:rPr>
          <w:rFonts w:ascii="HelveticaNeueCyr-Roman" w:eastAsia="Times New Roman" w:hAnsi="HelveticaNeueCyr-Roman" w:cs="Times New Roman"/>
          <w:b/>
          <w:bCs/>
          <w:color w:val="1A1A1A"/>
          <w:kern w:val="36"/>
          <w:sz w:val="75"/>
          <w:szCs w:val="75"/>
          <w:lang w:eastAsia="ru-RU"/>
        </w:rPr>
      </w:pPr>
      <w:r w:rsidRPr="0030350F">
        <w:rPr>
          <w:rFonts w:ascii="HelveticaNeueCyr-Roman" w:eastAsia="Times New Roman" w:hAnsi="HelveticaNeueCyr-Roman" w:cs="Times New Roman"/>
          <w:b/>
          <w:bCs/>
          <w:color w:val="1A1A1A"/>
          <w:kern w:val="36"/>
          <w:sz w:val="75"/>
          <w:szCs w:val="75"/>
          <w:lang w:eastAsia="ru-RU"/>
        </w:rPr>
        <w:t>Фёдор Михайлович</w:t>
      </w:r>
    </w:p>
    <w:p w:rsidR="0030350F" w:rsidRPr="0030350F" w:rsidRDefault="0030350F" w:rsidP="0030350F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</w:pPr>
      <w:r w:rsidRPr="0030350F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ХАРИТОНОВ Фёдор Михайлович</w:t>
      </w:r>
      <w:r w:rsidRPr="0030350F">
        <w:rPr>
          <w:rFonts w:ascii="inherit" w:eastAsia="Times New Roman" w:hAnsi="inherit" w:cs="Times New Roman"/>
          <w:color w:val="4C4C4C"/>
          <w:sz w:val="27"/>
          <w:szCs w:val="27"/>
          <w:bdr w:val="none" w:sz="0" w:space="0" w:color="auto" w:frame="1"/>
          <w:lang w:eastAsia="ru-RU"/>
        </w:rPr>
        <w:t> (</w:t>
      </w:r>
      <w:r w:rsidRPr="0030350F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11(23) января 1899, с. </w:t>
      </w:r>
      <w:proofErr w:type="gramStart"/>
      <w:r w:rsidRPr="0030350F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Васильевское</w:t>
      </w:r>
      <w:proofErr w:type="gramEnd"/>
      <w:r w:rsidRPr="0030350F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 xml:space="preserve"> Рыбинского у. Ярославской губ. — 28 мая 1943, Москва) — участник Великой Отечественной войны, генерал-лейтенант</w:t>
      </w:r>
      <w:r w:rsidRPr="0030350F">
        <w:rPr>
          <w:rFonts w:ascii="inherit" w:eastAsia="Times New Roman" w:hAnsi="inherit" w:cs="Times New Roman"/>
          <w:color w:val="4C4C4C"/>
          <w:sz w:val="27"/>
          <w:szCs w:val="27"/>
          <w:bdr w:val="none" w:sz="0" w:space="0" w:color="auto" w:frame="1"/>
          <w:lang w:eastAsia="ru-RU"/>
        </w:rPr>
        <w:t> (</w:t>
      </w:r>
      <w:r w:rsidRPr="0030350F">
        <w:rPr>
          <w:rFonts w:ascii="Georgia" w:eastAsia="Times New Roman" w:hAnsi="Georgia" w:cs="Times New Roman"/>
          <w:color w:val="4C4C4C"/>
          <w:sz w:val="27"/>
          <w:szCs w:val="27"/>
          <w:lang w:eastAsia="ru-RU"/>
        </w:rPr>
        <w:t>1942).</w:t>
      </w:r>
    </w:p>
    <w:p w:rsidR="000E7D91" w:rsidRDefault="000E7D91"/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 xml:space="preserve">Фёдор Харитонов родился в селе </w:t>
      </w:r>
      <w:proofErr w:type="gramStart"/>
      <w:r>
        <w:rPr>
          <w:rFonts w:ascii="Georgia" w:hAnsi="Georgia"/>
          <w:color w:val="4C4C4C"/>
          <w:sz w:val="27"/>
          <w:szCs w:val="27"/>
        </w:rPr>
        <w:t>Васильевское</w:t>
      </w:r>
      <w:proofErr w:type="gramEnd"/>
      <w:r>
        <w:rPr>
          <w:rFonts w:ascii="Georgia" w:hAnsi="Georgia"/>
          <w:color w:val="4C4C4C"/>
          <w:sz w:val="27"/>
          <w:szCs w:val="27"/>
        </w:rPr>
        <w:t xml:space="preserve"> на левом берегу Волги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ныне в городской черте Рыбинска). Был старшим ребёнком в большой рабочей семье. Окончил четырёхклассное училище в родном селе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до начала 2010-х — школа №</w:t>
      </w:r>
      <w:r>
        <w:rPr>
          <w:rFonts w:ascii="Cambria Math" w:hAnsi="Cambria Math" w:cs="Cambria Math"/>
          <w:color w:val="4C4C4C"/>
          <w:sz w:val="27"/>
          <w:szCs w:val="27"/>
        </w:rPr>
        <w:t> </w:t>
      </w:r>
      <w:r>
        <w:rPr>
          <w:rFonts w:ascii="Georgia" w:hAnsi="Georgia"/>
          <w:color w:val="4C4C4C"/>
          <w:sz w:val="27"/>
          <w:szCs w:val="27"/>
        </w:rPr>
        <w:t xml:space="preserve">7) </w:t>
      </w:r>
      <w:r>
        <w:rPr>
          <w:rFonts w:ascii="Georgia" w:hAnsi="Georgia" w:cs="Georgia"/>
          <w:color w:val="4C4C4C"/>
          <w:sz w:val="27"/>
          <w:szCs w:val="27"/>
        </w:rPr>
        <w:t>и второе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Рыбинское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городское</w:t>
      </w:r>
      <w:r>
        <w:rPr>
          <w:rFonts w:ascii="Georgia" w:hAnsi="Georgia"/>
          <w:color w:val="4C4C4C"/>
          <w:sz w:val="27"/>
          <w:szCs w:val="27"/>
        </w:rPr>
        <w:t xml:space="preserve"> </w:t>
      </w:r>
      <w:r>
        <w:rPr>
          <w:rFonts w:ascii="Georgia" w:hAnsi="Georgia" w:cs="Georgia"/>
          <w:color w:val="4C4C4C"/>
          <w:sz w:val="27"/>
          <w:szCs w:val="27"/>
        </w:rPr>
        <w:t>училищ</w:t>
      </w:r>
      <w:r>
        <w:rPr>
          <w:rFonts w:ascii="Georgia" w:hAnsi="Georgia"/>
          <w:color w:val="4C4C4C"/>
          <w:sz w:val="27"/>
          <w:szCs w:val="27"/>
        </w:rPr>
        <w:t>е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Georgia" w:hAnsi="Georgia"/>
          <w:color w:val="4C4C4C"/>
          <w:sz w:val="27"/>
          <w:szCs w:val="27"/>
        </w:rPr>
        <w:t>Карякинское</w:t>
      </w:r>
      <w:proofErr w:type="spellEnd"/>
      <w:r>
        <w:rPr>
          <w:rFonts w:ascii="Georgia" w:hAnsi="Georgia"/>
          <w:color w:val="4C4C4C"/>
          <w:sz w:val="27"/>
          <w:szCs w:val="27"/>
        </w:rPr>
        <w:t>). В 14 лет он начал работать на вагоностроительном заводе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«</w:t>
      </w:r>
      <w:r>
        <w:rPr>
          <w:rFonts w:ascii="Georgia" w:hAnsi="Georgia"/>
          <w:color w:val="4C4C4C"/>
          <w:sz w:val="27"/>
          <w:szCs w:val="27"/>
        </w:rPr>
        <w:t>Феникс»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 xml:space="preserve">впоследствии — </w:t>
      </w:r>
      <w:proofErr w:type="spellStart"/>
      <w:r>
        <w:rPr>
          <w:rFonts w:ascii="Georgia" w:hAnsi="Georgia"/>
          <w:color w:val="4C4C4C"/>
          <w:sz w:val="27"/>
          <w:szCs w:val="27"/>
        </w:rPr>
        <w:t>завод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«</w:t>
      </w:r>
      <w:hyperlink r:id="rId5" w:history="1">
        <w:r>
          <w:rPr>
            <w:rStyle w:val="a4"/>
            <w:rFonts w:ascii="inherit" w:hAnsi="inherit"/>
            <w:color w:val="181818"/>
            <w:sz w:val="27"/>
            <w:szCs w:val="27"/>
            <w:bdr w:val="none" w:sz="0" w:space="0" w:color="auto" w:frame="1"/>
          </w:rPr>
          <w:t>Полиграфмаш</w:t>
        </w:r>
        <w:proofErr w:type="spellEnd"/>
      </w:hyperlink>
      <w:r>
        <w:rPr>
          <w:rFonts w:ascii="Georgia" w:hAnsi="Georgia"/>
          <w:color w:val="4C4C4C"/>
          <w:sz w:val="27"/>
          <w:szCs w:val="27"/>
        </w:rPr>
        <w:t>»), а затем перешёл на изразцовый завод Аксёнова — надо было помочь родителям поднимать младших братьев и сестёр.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В 1918 Харитонов был одним из организаторов комсомола в Рыбинске, вступил в РКП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б). В апреле 1919 г. по партийной мобилизации ушёл в Красную армию и зачислен красноармейцем во 2-й Ярославский полк. В составе полка воевал на Восточном фронте против войск адмирала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А. В. Колчака. В сентябре в бою под Уральском был ранен и попал в плен, на второй день бежал и вернулся в полк. Затем лечился в госпитале, после чего убыл в отпуск.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До февраля 1920 работал в Рыбинске: инструктор информационного отдела уездного комитета РКП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 xml:space="preserve">б), заведующий отделением госконтроля. Затем </w:t>
      </w:r>
      <w:proofErr w:type="gramStart"/>
      <w:r>
        <w:rPr>
          <w:rFonts w:ascii="Georgia" w:hAnsi="Georgia"/>
          <w:color w:val="4C4C4C"/>
          <w:sz w:val="27"/>
          <w:szCs w:val="27"/>
        </w:rPr>
        <w:t>направлен</w:t>
      </w:r>
      <w:proofErr w:type="gramEnd"/>
      <w:r>
        <w:rPr>
          <w:rFonts w:ascii="Georgia" w:hAnsi="Georgia"/>
          <w:color w:val="4C4C4C"/>
          <w:sz w:val="27"/>
          <w:szCs w:val="27"/>
        </w:rPr>
        <w:t xml:space="preserve"> на Украину, где работал в ревкоме г. Александровска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ныне — Запорожье). Во время наступления войск генерала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П. Н. Врангеля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в июне 1920 г. вступил в Коммунистический отряд особого назначения при штабе 13-й армии, участвовал в боях с </w:t>
      </w:r>
      <w:proofErr w:type="spellStart"/>
      <w:r>
        <w:rPr>
          <w:rFonts w:ascii="Georgia" w:hAnsi="Georgia"/>
          <w:color w:val="4C4C4C"/>
          <w:sz w:val="27"/>
          <w:szCs w:val="27"/>
        </w:rPr>
        <w:t>врангелевскими</w:t>
      </w:r>
      <w:proofErr w:type="spellEnd"/>
      <w:r>
        <w:rPr>
          <w:rFonts w:ascii="Georgia" w:hAnsi="Georgia"/>
          <w:color w:val="4C4C4C"/>
          <w:sz w:val="27"/>
          <w:szCs w:val="27"/>
        </w:rPr>
        <w:t xml:space="preserve"> войсками, ранен.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proofErr w:type="gramStart"/>
      <w:r>
        <w:rPr>
          <w:rFonts w:ascii="Georgia" w:hAnsi="Georgia"/>
          <w:color w:val="4C4C4C"/>
          <w:sz w:val="27"/>
          <w:szCs w:val="27"/>
        </w:rPr>
        <w:t>По излечении отправлен в отпуск в Рыбинск, где до 1922 работал управляющим отделом госконтроля, заведующим информацией политотдела уездного исполкома.</w:t>
      </w:r>
      <w:proofErr w:type="gramEnd"/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proofErr w:type="gramStart"/>
      <w:r>
        <w:rPr>
          <w:rFonts w:ascii="Georgia" w:hAnsi="Georgia"/>
          <w:color w:val="4C4C4C"/>
          <w:sz w:val="27"/>
          <w:szCs w:val="27"/>
        </w:rPr>
        <w:t>В феврале 1922 вновь призван в РККА и назначен помощником военкома Рыбинского уездного военкомата, с сентября 1924 по январь 1927 исполнял должность рыбинского уездного военкома.</w:t>
      </w:r>
      <w:proofErr w:type="gramEnd"/>
    </w:p>
    <w:p w:rsidR="0030350F" w:rsidRDefault="0030350F" w:rsidP="0030350F">
      <w:pPr>
        <w:pStyle w:val="3"/>
        <w:shd w:val="clear" w:color="auto" w:fill="FFFFFF"/>
        <w:spacing w:before="0" w:line="360" w:lineRule="atLeast"/>
        <w:textAlignment w:val="baseline"/>
        <w:rPr>
          <w:rFonts w:ascii="HelveticaNeueCyr-Roman" w:hAnsi="HelveticaNeueCyr-Roman"/>
          <w:color w:val="181818"/>
          <w:sz w:val="30"/>
          <w:szCs w:val="30"/>
        </w:rPr>
      </w:pPr>
      <w:r>
        <w:rPr>
          <w:rFonts w:ascii="inherit" w:hAnsi="inherit"/>
          <w:color w:val="181818"/>
          <w:sz w:val="30"/>
          <w:szCs w:val="30"/>
          <w:bdr w:val="none" w:sz="0" w:space="0" w:color="auto" w:frame="1"/>
        </w:rPr>
        <w:lastRenderedPageBreak/>
        <w:t>Армейская служба в предвоенные годы</w:t>
      </w:r>
      <w:r>
        <w:rPr>
          <w:rFonts w:ascii="inherit" w:hAnsi="inherit"/>
          <w:color w:val="181818"/>
          <w:sz w:val="30"/>
          <w:szCs w:val="30"/>
          <w:bdr w:val="none" w:sz="0" w:space="0" w:color="auto" w:frame="1"/>
        </w:rPr>
        <w:br/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proofErr w:type="gramStart"/>
      <w:r>
        <w:rPr>
          <w:rFonts w:ascii="Georgia" w:hAnsi="Georgia"/>
          <w:color w:val="4C4C4C"/>
          <w:sz w:val="27"/>
          <w:szCs w:val="27"/>
        </w:rPr>
        <w:t>В январе 1927 переведён уездным военкомом в Спасский уездный военкомат Рязанской губернии.</w:t>
      </w:r>
      <w:proofErr w:type="gramEnd"/>
      <w:r>
        <w:rPr>
          <w:rFonts w:ascii="Georgia" w:hAnsi="Georgia"/>
          <w:color w:val="4C4C4C"/>
          <w:sz w:val="27"/>
          <w:szCs w:val="27"/>
        </w:rPr>
        <w:t xml:space="preserve"> С декабря 1928 — начальник Управления Рязанского губернского территориального округа. С ноября 1929 — окружной военком Рязанского окружного военного комиссариата.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С ноября 1930 по август 1931 находился на учёбе на стрелково-тактических курсах усовершенствования комсостава РККА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«</w:t>
      </w:r>
      <w:r>
        <w:rPr>
          <w:rFonts w:ascii="Georgia" w:hAnsi="Georgia"/>
          <w:color w:val="4C4C4C"/>
          <w:sz w:val="27"/>
          <w:szCs w:val="27"/>
        </w:rPr>
        <w:t>Выстрел» им. Коминтерна, по их окончании проходил стажировку в должности командира батальона в 243-м стрелковом полку 81-й стрелковой дивизии Московского военного округ</w:t>
      </w:r>
      <w:proofErr w:type="gramStart"/>
      <w:r>
        <w:rPr>
          <w:rFonts w:ascii="Georgia" w:hAnsi="Georgia"/>
          <w:color w:val="4C4C4C"/>
          <w:sz w:val="27"/>
          <w:szCs w:val="27"/>
        </w:rPr>
        <w:t>а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Georgia" w:hAnsi="Georgia"/>
          <w:color w:val="4C4C4C"/>
          <w:sz w:val="27"/>
          <w:szCs w:val="27"/>
        </w:rPr>
        <w:t>МВО).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В октябре 1931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Ф. М. Харитонов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 xml:space="preserve">был назначен командиром 16-го стрелкового им. Коминтерна полка 6-й стрелковой дивизии МВО. В мае 1937 его назначают командиром 2-го </w:t>
      </w:r>
      <w:proofErr w:type="spellStart"/>
      <w:r>
        <w:rPr>
          <w:rFonts w:ascii="Georgia" w:hAnsi="Georgia"/>
          <w:color w:val="4C4C4C"/>
          <w:sz w:val="27"/>
          <w:szCs w:val="27"/>
        </w:rPr>
        <w:t>Гороховецкого</w:t>
      </w:r>
      <w:proofErr w:type="spellEnd"/>
      <w:r>
        <w:rPr>
          <w:rFonts w:ascii="Georgia" w:hAnsi="Georgia"/>
          <w:color w:val="4C4C4C"/>
          <w:sz w:val="27"/>
          <w:szCs w:val="27"/>
        </w:rPr>
        <w:t xml:space="preserve"> особог</w:t>
      </w:r>
      <w:proofErr w:type="gramStart"/>
      <w:r>
        <w:rPr>
          <w:rFonts w:ascii="Georgia" w:hAnsi="Georgia"/>
          <w:color w:val="4C4C4C"/>
          <w:sz w:val="27"/>
          <w:szCs w:val="27"/>
        </w:rPr>
        <w:t>о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Georgia" w:hAnsi="Georgia"/>
          <w:color w:val="4C4C4C"/>
          <w:sz w:val="27"/>
          <w:szCs w:val="27"/>
        </w:rPr>
        <w:t>парашютно-десантного) полка, а в июне — начальником штаба 17-й Горьковской стрелковой дивизии.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В связи с развёрнутыми в армии репрессиями против командного состава продвижение оставшихся на свободе совершалось быстро.) В августе 1939 Харитонов назначен начальником штаба 57-го стрелкового корпуса. В ноябре 1939 ему было присвоено воинское звание комбрига.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В августе 1940 Харитонов назначен начальником отдела боевой подготовки штаба МВО. По окончании в мае 1941 курсов усовершенствования высшего начальствующего состава при Академии Генштаба РККА генерал-майор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Ф. М. Харитонов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был назначен командиром 2-го воздушно-десантного корпуса Харьковского военного округа.</w:t>
      </w:r>
    </w:p>
    <w:p w:rsidR="0030350F" w:rsidRDefault="0030350F" w:rsidP="0030350F">
      <w:pPr>
        <w:pStyle w:val="3"/>
        <w:shd w:val="clear" w:color="auto" w:fill="FFFFFF"/>
        <w:spacing w:before="0" w:line="360" w:lineRule="atLeast"/>
        <w:textAlignment w:val="baseline"/>
        <w:rPr>
          <w:rFonts w:ascii="HelveticaNeueCyr-Roman" w:hAnsi="HelveticaNeueCyr-Roman"/>
          <w:color w:val="181818"/>
          <w:sz w:val="30"/>
          <w:szCs w:val="30"/>
        </w:rPr>
      </w:pPr>
      <w:r>
        <w:rPr>
          <w:rFonts w:ascii="inherit" w:hAnsi="inherit"/>
          <w:color w:val="181818"/>
          <w:sz w:val="30"/>
          <w:szCs w:val="30"/>
          <w:bdr w:val="none" w:sz="0" w:space="0" w:color="auto" w:frame="1"/>
        </w:rPr>
        <w:t>Первые месяцы войны</w:t>
      </w:r>
      <w:r>
        <w:rPr>
          <w:rFonts w:ascii="inherit" w:hAnsi="inherit"/>
          <w:color w:val="181818"/>
          <w:sz w:val="30"/>
          <w:szCs w:val="30"/>
          <w:bdr w:val="none" w:sz="0" w:space="0" w:color="auto" w:frame="1"/>
        </w:rPr>
        <w:br/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После нападения Германии на СССР корпус поначалу находился в тылу, но вскоре, в связи с резким ухудшением обстановки и острой нехваткой резервов, в качестве пехотного соединения был передан Юго-Западному фронту и в июле сосредоточен в районе Киева. Но далее действиями корпуса руководил уже другой командир, а генерал-майор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Ф. М. Харитонов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с 17 июля 1941 года был назначен на должность заместителя начальника штаба Южного фронта.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Выполняя специальные задания Военного совета фронта, Харитонов проявил личное мужество и храбрость в боях с 1-й немецкой танковой группой генерала Э. фон Клейста при прорыве её из района Белая Церковь на Умань. Организовав оборону, он в течение 10 дней руководил боями в районе Умань — Христиновка.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lastRenderedPageBreak/>
        <w:t xml:space="preserve">В начале августа на него была возложена задача </w:t>
      </w:r>
      <w:proofErr w:type="gramStart"/>
      <w:r>
        <w:rPr>
          <w:rFonts w:ascii="Georgia" w:hAnsi="Georgia"/>
          <w:color w:val="4C4C4C"/>
          <w:sz w:val="27"/>
          <w:szCs w:val="27"/>
        </w:rPr>
        <w:t>остановить</w:t>
      </w:r>
      <w:proofErr w:type="gramEnd"/>
      <w:r>
        <w:rPr>
          <w:rFonts w:ascii="Georgia" w:hAnsi="Georgia"/>
          <w:color w:val="4C4C4C"/>
          <w:sz w:val="27"/>
          <w:szCs w:val="27"/>
        </w:rPr>
        <w:t xml:space="preserve"> отступающие части 274-й стрелковой дивизии, привести их в порядок и организовать оборону города Запорожье. Основные силы, выделенные командованием на защиту Запорожья, имели крайне низкую боеспособность. Только-только сформированная 274-я стрелковая дивизия не выдержала первого же столкновения с врагом и побежала, оставляя правый берег Днепра.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 xml:space="preserve">Генерал Харитонов с группой офицеров смог остановить беспорядочное отступление дивизии. Часть дивизии заняла оборону на левом берегу Днепра, часть закрепилась на острове </w:t>
      </w:r>
      <w:proofErr w:type="spellStart"/>
      <w:r>
        <w:rPr>
          <w:rFonts w:ascii="Georgia" w:hAnsi="Georgia"/>
          <w:color w:val="4C4C4C"/>
          <w:sz w:val="27"/>
          <w:szCs w:val="27"/>
        </w:rPr>
        <w:t>Хортица</w:t>
      </w:r>
      <w:proofErr w:type="spellEnd"/>
      <w:r>
        <w:rPr>
          <w:rFonts w:ascii="Georgia" w:hAnsi="Georgia"/>
          <w:color w:val="4C4C4C"/>
          <w:sz w:val="27"/>
          <w:szCs w:val="27"/>
        </w:rPr>
        <w:t xml:space="preserve">, расположенном напротив Запорожья и чуть ниже плотины Днепрогэса. При этом мост, соединявший </w:t>
      </w:r>
      <w:proofErr w:type="spellStart"/>
      <w:r>
        <w:rPr>
          <w:rFonts w:ascii="Georgia" w:hAnsi="Georgia"/>
          <w:color w:val="4C4C4C"/>
          <w:sz w:val="27"/>
          <w:szCs w:val="27"/>
        </w:rPr>
        <w:t>Хортицу</w:t>
      </w:r>
      <w:proofErr w:type="spellEnd"/>
      <w:r>
        <w:rPr>
          <w:rFonts w:ascii="Georgia" w:hAnsi="Georgia"/>
          <w:color w:val="4C4C4C"/>
          <w:sz w:val="27"/>
          <w:szCs w:val="27"/>
        </w:rPr>
        <w:t xml:space="preserve"> с левым берегом, был взорван, а мост на правый берег был захвачен немцами, занявшими на острове плацдарм.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Развить наступление на Запорожье и сходу танковой атакой взять город немцы могли только в случае, если бы им удалось захватить плотину Днепрогэса, на которой имелся мостовой переход. Однако плотина заранее была подготовлена к взрыву, а оборудование ГЭС её персонал накануне вывел из строя.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9 сентября 1941 генерал-майор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Ф. М. Харитонов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был назначен командующим 9-й армией, войска которой обороняли рубежи по р. Южный Буг в районе Николаева, а затем по р. Днепр от Каховки до устья. В конце сентября — октябре 1941 армия принимала участие в Донбасской оборонительной операции. Под его руководством 9-я армия вышла из-под удара 1-й немецкой танковой группы Клейста под Мариуполем, затем сдерживала натиск противника под Куйбышево, хорошо организованной противотанковой обороной нанесла серьёзное поражение 16-й танковой дивизии противника.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С 5 ноября 1941 г. армия вела боевые действия в ходе Ростовской оборонительной операции. Советскому командованию удалось своевременно вскрыть переброску ударных сил 1-й танковой армии немцев, точно определить направление главного удара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(</w:t>
      </w:r>
      <w:r>
        <w:rPr>
          <w:rFonts w:ascii="Georgia" w:hAnsi="Georgia"/>
          <w:color w:val="4C4C4C"/>
          <w:sz w:val="27"/>
          <w:szCs w:val="27"/>
        </w:rPr>
        <w:t>в полосе 9-й армии) и разгадать немецкие планы. Не имея в резерве танковых сил для парирования немецкого удара и не рассчитывая на пополнение своих значительно ослабленных войск, командование Юго-Западного направления сделало упор на изматывание противника.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 xml:space="preserve">В полосе обороны 9-й армии была построена система противотанковых опорных пунктов и противотанковых районов, что стало одним из первых опытов мощной противотанковой обороны в Великой Отечественной войне. Эти пункты взаимно прикрывали огнём друг друга, были эшелонированы в глубину и обеспечивали перекрёстный </w:t>
      </w:r>
      <w:r>
        <w:rPr>
          <w:rFonts w:ascii="Georgia" w:hAnsi="Georgia"/>
          <w:color w:val="4C4C4C"/>
          <w:sz w:val="27"/>
          <w:szCs w:val="27"/>
        </w:rPr>
        <w:lastRenderedPageBreak/>
        <w:t>огонь с нескольких артиллерийских позиций по каждой цели. Выделенный для обороны этих пунктов личный состав пехоты прошёл обкатку танками и был обучен действиям при отражении танковых атак.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5 ноября немецкая 1-я танковая армия перешла в наступление в полосе обороны 9-й армии. Внезапности немецкому командованию достичь не удалось, сражение сразу же приняло исключительно ожесточённый характер. На правом фланге 9-й армии, опираясь на противотанковые районы, две советские стрелковые дивизии сковали три дивизии 1-й танковой армии и нанесли им крупный урон. Немецкие танки с огромным трудом медленно продвигались вперёд, штурмуя одну советскую позицию за другой. Части 9-й армии генерала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Ф. М. Харитонова</w:t>
      </w:r>
      <w:r>
        <w:rPr>
          <w:rStyle w:val="apple-converted-space"/>
          <w:rFonts w:ascii="Georgia" w:hAnsi="Georgia"/>
          <w:color w:val="4C4C4C"/>
          <w:sz w:val="27"/>
          <w:szCs w:val="27"/>
        </w:rPr>
        <w:t> </w:t>
      </w:r>
      <w:r>
        <w:rPr>
          <w:rFonts w:ascii="Georgia" w:hAnsi="Georgia"/>
          <w:color w:val="4C4C4C"/>
          <w:sz w:val="27"/>
          <w:szCs w:val="27"/>
        </w:rPr>
        <w:t>сочетали упорную оборону с активными действиями, нанесли три мощных контрудара по вклинившемуся противнику.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К исходу 8 ноября за четыре дня боев противнику ценою больших потерь удалось потеснить 9-ю армию на 30—35 километров. За всё время сражения противник ни разу не смог прорвать советскую оборону. Уже 9 ноября Ставка Верховного Главнокомандования приняла решение о подготовке и проведении наступательной операции с целью разгрома 1-й немецкой танковой армии.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r>
        <w:rPr>
          <w:rFonts w:ascii="Georgia" w:hAnsi="Georgia"/>
          <w:color w:val="4C4C4C"/>
          <w:sz w:val="27"/>
          <w:szCs w:val="27"/>
        </w:rPr>
        <w:t>Обе стороны понесли значительные потери в живой силе, а немецкая сторона — в танках. В результате потерь командованию группы армий</w:t>
      </w:r>
      <w:r>
        <w:rPr>
          <w:rStyle w:val="apple-converted-space"/>
          <w:rFonts w:ascii="inherit" w:hAnsi="inherit"/>
          <w:color w:val="4C4C4C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4C4C4C"/>
          <w:sz w:val="27"/>
          <w:szCs w:val="27"/>
          <w:bdr w:val="none" w:sz="0" w:space="0" w:color="auto" w:frame="1"/>
        </w:rPr>
        <w:t>«</w:t>
      </w:r>
      <w:r>
        <w:rPr>
          <w:rFonts w:ascii="Georgia" w:hAnsi="Georgia"/>
          <w:color w:val="4C4C4C"/>
          <w:sz w:val="27"/>
          <w:szCs w:val="27"/>
        </w:rPr>
        <w:t>Юг» пришлось вносить коррективы в план дальнейшего наступления, что опять повлекло перегруппировку войск и приостановку наступления. План нового окружения войск Южного фронта был сорван Красной Армией в самом начале.</w:t>
      </w:r>
    </w:p>
    <w:p w:rsidR="0030350F" w:rsidRDefault="0030350F" w:rsidP="0030350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C4C4C"/>
          <w:sz w:val="27"/>
          <w:szCs w:val="27"/>
        </w:rPr>
      </w:pPr>
      <w:bookmarkStart w:id="0" w:name="_GoBack"/>
      <w:bookmarkEnd w:id="0"/>
    </w:p>
    <w:sectPr w:rsidR="0030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NeueCyr-Roma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0F"/>
    <w:rsid w:val="000E7D91"/>
    <w:rsid w:val="0030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0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50F"/>
  </w:style>
  <w:style w:type="character" w:customStyle="1" w:styleId="30">
    <w:name w:val="Заголовок 3 Знак"/>
    <w:basedOn w:val="a0"/>
    <w:link w:val="3"/>
    <w:uiPriority w:val="9"/>
    <w:semiHidden/>
    <w:rsid w:val="00303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035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0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50F"/>
  </w:style>
  <w:style w:type="character" w:customStyle="1" w:styleId="30">
    <w:name w:val="Заголовок 3 Знак"/>
    <w:basedOn w:val="a0"/>
    <w:link w:val="3"/>
    <w:uiPriority w:val="9"/>
    <w:semiHidden/>
    <w:rsid w:val="00303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03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rwiki.ru/article/2663/zavod-poligraficheskih-mash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2020-05-08T18:12:00Z</dcterms:created>
  <dcterms:modified xsi:type="dcterms:W3CDTF">2020-05-08T18:14:00Z</dcterms:modified>
</cp:coreProperties>
</file>