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41" w:rsidRPr="00057800" w:rsidRDefault="004C1A41" w:rsidP="004C1A41">
      <w:pPr>
        <w:spacing w:after="0" w:line="240" w:lineRule="auto"/>
        <w:outlineLvl w:val="1"/>
        <w:rPr>
          <w:rFonts w:ascii="Montserrat" w:eastAsia="Times New Roman" w:hAnsi="Montserrat" w:cs="Segoe UI"/>
          <w:caps/>
          <w:spacing w:val="14"/>
          <w:sz w:val="18"/>
          <w:szCs w:val="18"/>
        </w:rPr>
      </w:pPr>
      <w:r w:rsidRPr="00057800">
        <w:rPr>
          <w:rFonts w:ascii="Montserrat" w:eastAsia="Times New Roman" w:hAnsi="Montserrat" w:cs="Segoe UI"/>
          <w:caps/>
          <w:spacing w:val="14"/>
          <w:sz w:val="18"/>
          <w:szCs w:val="18"/>
        </w:rPr>
        <w:t xml:space="preserve">             ПРАВИЛА ДЕБЮТНОЙ БОРЬБЫ</w:t>
      </w:r>
    </w:p>
    <w:p w:rsidR="004C1A41" w:rsidRPr="00057800" w:rsidRDefault="004C1A41" w:rsidP="004C1A41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57800">
        <w:rPr>
          <w:rFonts w:ascii="Segoe UI" w:eastAsia="Times New Roman" w:hAnsi="Segoe UI" w:cs="Segoe UI"/>
          <w:sz w:val="20"/>
          <w:szCs w:val="20"/>
        </w:rPr>
        <w:t>Дебют – начальная стадия шахматной партии, основной целью которой является мобилизация боевых сил. В большинстве случаев предполагается, что основное сражение в шахматной партии разгорается в миттельшпиле, когда фигуры уже развиты и вступают в боевой и конфликтный контакт.</w:t>
      </w:r>
    </w:p>
    <w:p w:rsidR="004C1A41" w:rsidRPr="00057800" w:rsidRDefault="004C1A41" w:rsidP="004C1A41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57800">
        <w:rPr>
          <w:rFonts w:ascii="Segoe UI" w:eastAsia="Times New Roman" w:hAnsi="Segoe UI" w:cs="Segoe UI"/>
          <w:sz w:val="20"/>
          <w:szCs w:val="20"/>
        </w:rPr>
        <w:t>Принято считать, что средняя продолжительность дебютной стадии, как стадии мобилизации, составляет 10-15 ходов. В течени</w:t>
      </w:r>
      <w:proofErr w:type="gramStart"/>
      <w:r w:rsidRPr="00057800">
        <w:rPr>
          <w:rFonts w:ascii="Segoe UI" w:eastAsia="Times New Roman" w:hAnsi="Segoe UI" w:cs="Segoe UI"/>
          <w:sz w:val="20"/>
          <w:szCs w:val="20"/>
        </w:rPr>
        <w:t>и</w:t>
      </w:r>
      <w:proofErr w:type="gramEnd"/>
      <w:r w:rsidRPr="00057800">
        <w:rPr>
          <w:rFonts w:ascii="Segoe UI" w:eastAsia="Times New Roman" w:hAnsi="Segoe UI" w:cs="Segoe UI"/>
          <w:sz w:val="20"/>
          <w:szCs w:val="20"/>
        </w:rPr>
        <w:t xml:space="preserve"> этого короткого времени обе стороны располагают гигантским числом возможностей. Для того чтобы систематизировать их, была выработана определенная «система управления». Ведь борьба в шахматной партии с первых ходов подчинена внутренним логическим закономерностям. Знание их позволяет шахматисту, подобно радиолокатору, отсеивать плохие ходы и варианты, и четко ограничивать круг возможностей, которые целесообразно обдумывать.</w:t>
      </w:r>
    </w:p>
    <w:p w:rsidR="004C1A41" w:rsidRPr="00057800" w:rsidRDefault="004C1A41" w:rsidP="004C1A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spacing w:val="2"/>
          <w:sz w:val="21"/>
          <w:szCs w:val="21"/>
        </w:rPr>
      </w:pPr>
      <w:proofErr w:type="gramStart"/>
      <w:r w:rsidRPr="00057800">
        <w:rPr>
          <w:rFonts w:ascii="Segoe UI" w:eastAsia="Times New Roman" w:hAnsi="Segoe UI" w:cs="Segoe UI"/>
          <w:spacing w:val="2"/>
          <w:sz w:val="21"/>
          <w:szCs w:val="21"/>
        </w:rPr>
        <w:t>б</w:t>
      </w:r>
      <w:proofErr w:type="gramEnd"/>
      <w:r w:rsidRPr="00057800">
        <w:rPr>
          <w:rFonts w:ascii="Segoe UI" w:eastAsia="Times New Roman" w:hAnsi="Segoe UI" w:cs="Segoe UI"/>
          <w:spacing w:val="2"/>
          <w:sz w:val="21"/>
          <w:szCs w:val="21"/>
        </w:rPr>
        <w:t>орьба в дебюте развертывается прежде всего в центре;</w:t>
      </w:r>
    </w:p>
    <w:p w:rsidR="004C1A41" w:rsidRPr="00057800" w:rsidRDefault="004C1A41" w:rsidP="004C1A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spacing w:val="2"/>
          <w:sz w:val="21"/>
          <w:szCs w:val="21"/>
        </w:rPr>
      </w:pPr>
      <w:r w:rsidRPr="00057800">
        <w:rPr>
          <w:rFonts w:ascii="Segoe UI" w:eastAsia="Times New Roman" w:hAnsi="Segoe UI" w:cs="Segoe UI"/>
          <w:spacing w:val="2"/>
          <w:sz w:val="21"/>
          <w:szCs w:val="21"/>
        </w:rPr>
        <w:t>в дебюте очень важно достичь перевеса в развитии. Время (темпы) – важнейший фактор дебютной борьбы. Опасно гнаться за выигрышем материала в ущерб быстрому развитию;</w:t>
      </w:r>
    </w:p>
    <w:p w:rsidR="004C1A41" w:rsidRPr="00057800" w:rsidRDefault="004C1A41" w:rsidP="004C1A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spacing w:val="2"/>
          <w:sz w:val="21"/>
          <w:szCs w:val="21"/>
        </w:rPr>
      </w:pPr>
      <w:r w:rsidRPr="00057800">
        <w:rPr>
          <w:rFonts w:ascii="Segoe UI" w:eastAsia="Times New Roman" w:hAnsi="Segoe UI" w:cs="Segoe UI"/>
          <w:spacing w:val="2"/>
          <w:sz w:val="21"/>
          <w:szCs w:val="21"/>
        </w:rPr>
        <w:t xml:space="preserve">уже в ранней дебютной стадии могут возникнуть комбинационные мотивы. В таких случаях исход партии очень быстро решают тактические удары, </w:t>
      </w:r>
    </w:p>
    <w:p w:rsidR="004C1A41" w:rsidRPr="00057800" w:rsidRDefault="004C1A41" w:rsidP="004C1A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spacing w:val="2"/>
          <w:sz w:val="21"/>
          <w:szCs w:val="21"/>
        </w:rPr>
      </w:pPr>
      <w:r w:rsidRPr="00057800">
        <w:rPr>
          <w:rFonts w:ascii="Segoe UI" w:eastAsia="Times New Roman" w:hAnsi="Segoe UI" w:cs="Segoe UI"/>
          <w:spacing w:val="2"/>
          <w:sz w:val="21"/>
          <w:szCs w:val="21"/>
        </w:rPr>
        <w:t xml:space="preserve">последствия дебютной игры самым непосредственным образом влияют на характер и содержание </w:t>
      </w:r>
      <w:proofErr w:type="spellStart"/>
      <w:r w:rsidRPr="00057800">
        <w:rPr>
          <w:rFonts w:ascii="Segoe UI" w:eastAsia="Times New Roman" w:hAnsi="Segoe UI" w:cs="Segoe UI"/>
          <w:spacing w:val="2"/>
          <w:sz w:val="21"/>
          <w:szCs w:val="21"/>
        </w:rPr>
        <w:t>миттельшпильной</w:t>
      </w:r>
      <w:proofErr w:type="spellEnd"/>
      <w:r w:rsidRPr="00057800">
        <w:rPr>
          <w:rFonts w:ascii="Segoe UI" w:eastAsia="Times New Roman" w:hAnsi="Segoe UI" w:cs="Segoe UI"/>
          <w:spacing w:val="2"/>
          <w:sz w:val="21"/>
          <w:szCs w:val="21"/>
        </w:rPr>
        <w:t xml:space="preserve"> борьбы. Очень важно при переходе в миттельшпиль получить гармоническое взаимодействие боевых сил.</w:t>
      </w:r>
    </w:p>
    <w:p w:rsidR="004C1A41" w:rsidRPr="00057800" w:rsidRDefault="004C1A41" w:rsidP="004C1A41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Segoe UI" w:eastAsia="Times New Roman" w:hAnsi="Segoe UI" w:cs="Segoe UI"/>
          <w:spacing w:val="2"/>
          <w:sz w:val="21"/>
          <w:szCs w:val="21"/>
        </w:rPr>
      </w:pPr>
      <w:r w:rsidRPr="00057800">
        <w:rPr>
          <w:rFonts w:ascii="Montserrat" w:hAnsi="Montserrat" w:cs="Segoe UI"/>
          <w:caps/>
          <w:spacing w:val="14"/>
          <w:sz w:val="18"/>
          <w:szCs w:val="18"/>
        </w:rPr>
        <w:t xml:space="preserve"> НЕБОЛЬШОЙ ЭКСКУРС В ИСТОРИЮ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>Принципы игры в дебюте были познаны и сформулированы почти 150 лет назад. Этому предшествовал длительный период накопления практического опыта. В старину общее внимание было приковано к разработке открытых дебютов и гамбитов. Здесь уже в ранней стадии партии главным было стремление к быстрому вскрытию игры в центре, инициативе, атаке на короля противника. В подобных ситуациях стремление к инициативе выражалось весьма прямолинейно: партнеры, словно по молчаливому соглашению, с большим рвением и энергией вступали в жаркую схватку. Принять жертву, даже подвергаясь большому риску, считалось делом чести. Методы защиты отставали от разработки методов атаки.</w:t>
      </w:r>
      <w:r w:rsidRPr="00057800">
        <w:rPr>
          <w:rFonts w:ascii="Segoe UI" w:hAnsi="Segoe UI" w:cs="Segoe UI"/>
          <w:sz w:val="20"/>
          <w:szCs w:val="20"/>
        </w:rPr>
        <w:br w:type="textWrapping" w:clear="all"/>
        <w:t>Вот несколько примеров такого рода. Они взяты из партий великого представителя романтической школы А. Андерсена.</w:t>
      </w:r>
    </w:p>
    <w:p w:rsidR="004C1A41" w:rsidRPr="00057800" w:rsidRDefault="004C1A41" w:rsidP="004C1A41">
      <w:pPr>
        <w:pStyle w:val="3"/>
        <w:spacing w:before="150" w:after="150" w:line="495" w:lineRule="atLeast"/>
        <w:rPr>
          <w:rFonts w:ascii="Segoe UI" w:hAnsi="Segoe UI" w:cs="Segoe UI"/>
          <w:bCs w:val="0"/>
          <w:color w:val="auto"/>
          <w:sz w:val="24"/>
          <w:szCs w:val="24"/>
        </w:rPr>
      </w:pPr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Королевский гамбит. Андерсен-Кизерицкий. Лондон, 1851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  <w:lang w:val="en-US"/>
        </w:rPr>
      </w:pP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1.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e4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e5 2.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f4 exf4 3.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Bc4 Qh4+ 4.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Kf1 b5?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5. Bxb5 Nf6 6.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Nf3 Qh6 7.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d3 Nh5?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8. Nh4! Qg5 9.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Nf5 c6 10.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g4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Nf6 11.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Rg1 cxb5 12.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h4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Qg6 13.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h5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Qg5 14.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Qf3 Ng8 15.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Bxf4 Qf6 16.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Nc3 Bc5?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17. Nd5 Qxb2 18.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Bd6! Bxg1 19.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e5!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Qxa1+ 20.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Ke2 Na6 21.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Nxg7+ Kd8 22.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Qf6+!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Nxf6 23.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Be7# </w:t>
      </w:r>
    </w:p>
    <w:p w:rsidR="004C1A41" w:rsidRPr="00057800" w:rsidRDefault="004C1A41" w:rsidP="004C1A41">
      <w:pPr>
        <w:pStyle w:val="3"/>
        <w:spacing w:before="150" w:after="150" w:line="495" w:lineRule="atLeast"/>
        <w:rPr>
          <w:rFonts w:ascii="Segoe UI" w:hAnsi="Segoe UI" w:cs="Segoe UI"/>
          <w:bCs w:val="0"/>
          <w:color w:val="auto"/>
          <w:sz w:val="24"/>
          <w:szCs w:val="24"/>
          <w:lang w:val="en-US"/>
        </w:rPr>
      </w:pPr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Гамбит</w:t>
      </w:r>
      <w:r w:rsidRPr="00057800">
        <w:rPr>
          <w:rFonts w:ascii="Segoe UI" w:hAnsi="Segoe UI" w:cs="Segoe UI"/>
          <w:bCs w:val="0"/>
          <w:color w:val="auto"/>
          <w:sz w:val="24"/>
          <w:szCs w:val="24"/>
          <w:lang w:val="en-US"/>
        </w:rPr>
        <w:t xml:space="preserve"> </w:t>
      </w:r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Эванса</w:t>
      </w:r>
      <w:r w:rsidRPr="00057800">
        <w:rPr>
          <w:rFonts w:ascii="Segoe UI" w:hAnsi="Segoe UI" w:cs="Segoe UI"/>
          <w:bCs w:val="0"/>
          <w:color w:val="auto"/>
          <w:sz w:val="24"/>
          <w:szCs w:val="24"/>
          <w:lang w:val="en-US"/>
        </w:rPr>
        <w:t>. </w:t>
      </w:r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Андерсен</w:t>
      </w:r>
      <w:r w:rsidRPr="00057800">
        <w:rPr>
          <w:rFonts w:ascii="Segoe UI" w:hAnsi="Segoe UI" w:cs="Segoe UI"/>
          <w:bCs w:val="0"/>
          <w:color w:val="auto"/>
          <w:sz w:val="24"/>
          <w:szCs w:val="24"/>
          <w:lang w:val="en-US"/>
        </w:rPr>
        <w:t>-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Дюфрень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  <w:lang w:val="en-US"/>
        </w:rPr>
        <w:t>. </w:t>
      </w:r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Берлин</w:t>
      </w:r>
      <w:r w:rsidRPr="00057800">
        <w:rPr>
          <w:rFonts w:ascii="Segoe UI" w:hAnsi="Segoe UI" w:cs="Segoe UI"/>
          <w:bCs w:val="0"/>
          <w:color w:val="auto"/>
          <w:sz w:val="24"/>
          <w:szCs w:val="24"/>
          <w:lang w:val="en-US"/>
        </w:rPr>
        <w:t>, 1852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1.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5 2.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Nf3 N</w:t>
      </w:r>
      <w:r w:rsidRPr="00057800">
        <w:rPr>
          <w:rStyle w:val="a3"/>
          <w:rFonts w:ascii="Segoe UI" w:hAnsi="Segoe UI" w:cs="Segoe UI"/>
          <w:sz w:val="20"/>
          <w:szCs w:val="20"/>
        </w:rPr>
        <w:t>с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6 3.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</w:t>
      </w:r>
      <w:r w:rsidRPr="00057800">
        <w:rPr>
          <w:rStyle w:val="a3"/>
          <w:rFonts w:ascii="Segoe UI" w:hAnsi="Segoe UI" w:cs="Segoe UI"/>
          <w:sz w:val="20"/>
          <w:szCs w:val="20"/>
        </w:rPr>
        <w:t>с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4 B</w:t>
      </w:r>
      <w:r w:rsidRPr="00057800">
        <w:rPr>
          <w:rStyle w:val="a3"/>
          <w:rFonts w:ascii="Segoe UI" w:hAnsi="Segoe UI" w:cs="Segoe UI"/>
          <w:sz w:val="20"/>
          <w:szCs w:val="20"/>
        </w:rPr>
        <w:t>с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5 4.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b4 Bx b4 5. </w:t>
      </w:r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3 B</w:t>
      </w:r>
      <w:r w:rsidRPr="00057800">
        <w:rPr>
          <w:rStyle w:val="a3"/>
          <w:rFonts w:ascii="Segoe UI" w:hAnsi="Segoe UI" w:cs="Segoe UI"/>
          <w:sz w:val="20"/>
          <w:szCs w:val="20"/>
        </w:rPr>
        <w:t>а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5 </w:t>
      </w:r>
      <w:r w:rsidRPr="00057800">
        <w:rPr>
          <w:rStyle w:val="a3"/>
          <w:rFonts w:ascii="Segoe UI" w:hAnsi="Segoe UI" w:cs="Segoe UI"/>
          <w:sz w:val="20"/>
          <w:szCs w:val="20"/>
        </w:rPr>
        <w:t>б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. d4! ed 7. </w:t>
      </w:r>
      <w:r w:rsidRPr="00057800">
        <w:rPr>
          <w:rStyle w:val="a3"/>
          <w:rFonts w:ascii="Segoe UI" w:hAnsi="Segoe UI" w:cs="Segoe UI"/>
          <w:sz w:val="20"/>
          <w:szCs w:val="20"/>
        </w:rPr>
        <w:t>0-0 d3 8. Qb3 Qf6 9. е5 Qg6 10. Bа3 Ngе7 11. Rе1 b5? 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noProof/>
          <w:sz w:val="20"/>
          <w:szCs w:val="20"/>
        </w:rPr>
        <w:lastRenderedPageBreak/>
        <w:drawing>
          <wp:inline distT="0" distB="0" distL="0" distR="0" wp14:anchorId="30B50B63" wp14:editId="2C82B1BA">
            <wp:extent cx="3562350" cy="3562350"/>
            <wp:effectExtent l="0" t="0" r="0" b="0"/>
            <wp:docPr id="1" name="Рисунок 1" descr="https://www.chess-online.com/fen.png?size=3&amp;pset=merida&amp;sset=color-brown&amp;who=1&amp;fen=r1b1k2r/p1ppnppp/2n3q1/bp2P3/2B5/BQPp1N2/P4PPP/RN2R1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ss-online.com/fen.png?size=3&amp;pset=merida&amp;sset=color-brown&amp;who=1&amp;fen=r1b1k2r/p1ppnppp/2n3q1/bp2P3/2B5/BQPp1N2/P4PPP/RN2R1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12. Qxb5 Rb8 13.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Q</w:t>
      </w:r>
      <w:r w:rsidRPr="00057800">
        <w:rPr>
          <w:rStyle w:val="a3"/>
          <w:rFonts w:ascii="Segoe UI" w:hAnsi="Segoe UI" w:cs="Segoe UI"/>
          <w:sz w:val="20"/>
          <w:szCs w:val="20"/>
        </w:rPr>
        <w:t>а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4 Bb6 14.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Nbd2 Bb7 15.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</w:t>
      </w:r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4 Qf5 16.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Bxd3 Qh5 17.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Nf6+!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gf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18. 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ef</w:t>
      </w:r>
      <w:proofErr w:type="spellEnd"/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Rg8 19. Rad1!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Qxf3 20.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Rx</w:t>
      </w:r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7+!! 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Kx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7 21.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Qxd7+!!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Kxd7 22.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Bf5++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Ке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8 23.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Bd7+ </w:t>
      </w:r>
      <w:r w:rsidRPr="00057800">
        <w:rPr>
          <w:rStyle w:val="a3"/>
          <w:rFonts w:ascii="Segoe UI" w:hAnsi="Segoe UI" w:cs="Segoe UI"/>
          <w:sz w:val="20"/>
          <w:szCs w:val="20"/>
        </w:rPr>
        <w:t>К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d8 24.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r w:rsidRPr="00057800">
        <w:rPr>
          <w:rStyle w:val="a3"/>
          <w:rFonts w:ascii="Segoe UI" w:hAnsi="Segoe UI" w:cs="Segoe UI"/>
          <w:sz w:val="20"/>
          <w:szCs w:val="20"/>
        </w:rPr>
        <w:t>Сxe7х</w:t>
      </w:r>
    </w:p>
    <w:p w:rsidR="004C1A41" w:rsidRPr="00057800" w:rsidRDefault="004C1A41" w:rsidP="004C1A41">
      <w:pPr>
        <w:pStyle w:val="3"/>
        <w:spacing w:before="150" w:after="150" w:line="495" w:lineRule="atLeast"/>
        <w:rPr>
          <w:rFonts w:ascii="Segoe UI" w:hAnsi="Segoe UI" w:cs="Segoe UI"/>
          <w:bCs w:val="0"/>
          <w:color w:val="auto"/>
          <w:sz w:val="24"/>
          <w:szCs w:val="24"/>
        </w:rPr>
      </w:pPr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Королевский гамбит. 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Розанес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-Андерсен. 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Бреславль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, 1863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1.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e4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e5 2.f4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ef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3.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Nf3 g5 4.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h4 g4 5.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N</w:t>
      </w:r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5 Nf6 6.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</w:t>
      </w:r>
      <w:r w:rsidRPr="00057800">
        <w:rPr>
          <w:rStyle w:val="a3"/>
          <w:rFonts w:ascii="Segoe UI" w:hAnsi="Segoe UI" w:cs="Segoe UI"/>
          <w:sz w:val="20"/>
          <w:szCs w:val="20"/>
        </w:rPr>
        <w:t>с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4 d5 7.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ed</w:t>
      </w:r>
      <w:proofErr w:type="spellEnd"/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Bd6 8.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d4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Nh5 9. Bb5+?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с</w:t>
      </w:r>
      <w:proofErr w:type="spellEnd"/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10. dc Nx</w:t>
      </w:r>
      <w:r w:rsidRPr="00057800">
        <w:rPr>
          <w:rStyle w:val="a3"/>
          <w:rFonts w:ascii="Segoe UI" w:hAnsi="Segoe UI" w:cs="Segoe UI"/>
          <w:sz w:val="20"/>
          <w:szCs w:val="20"/>
        </w:rPr>
        <w:t>с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6 11. Nxc6 bc 12. Bxc6+ Kf8 13.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Bx</w:t>
      </w:r>
      <w:r w:rsidRPr="00057800">
        <w:rPr>
          <w:rStyle w:val="a3"/>
          <w:rFonts w:ascii="Segoe UI" w:hAnsi="Segoe UI" w:cs="Segoe UI"/>
          <w:sz w:val="20"/>
          <w:szCs w:val="20"/>
        </w:rPr>
        <w:t>а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8 Ng3 14.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r w:rsidRPr="00057800">
        <w:rPr>
          <w:rStyle w:val="a3"/>
          <w:rFonts w:ascii="Segoe UI" w:hAnsi="Segoe UI" w:cs="Segoe UI"/>
          <w:sz w:val="20"/>
          <w:szCs w:val="20"/>
        </w:rPr>
        <w:t>Rh2 Bf5 15. Bd5 Kg7 16. Nс3 Rе8+ 17. Kf2 Qb6 18. Nа4 Qа6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2CE90177" wp14:editId="01EA045B">
            <wp:extent cx="3562350" cy="3562350"/>
            <wp:effectExtent l="0" t="0" r="0" b="0"/>
            <wp:docPr id="2" name="Рисунок 2" descr="https://www.chess-online.com/fen.png?size=3&amp;pset=merida&amp;sset=color-brown&amp;who=1&amp;fen=4r3/p4pkp/q2b4/3B1b2/N2P1ppP/6n1/PPP2KPR/R1B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hess-online.com/fen.png?size=3&amp;pset=merida&amp;sset=color-brown&amp;who=1&amp;fen=4r3/p4pkp/q2b4/3B1b2/N2P1ppP/6n1/PPP2KPR/R1BQ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>Нависает угроза красивого мата: 19...Qе2+ 20. Qxе2 Rxе2+ 21. Kg1 Rе1+ 22. Kf2 Rf1х!</w:t>
      </w:r>
      <w:r w:rsidRPr="00057800">
        <w:rPr>
          <w:rFonts w:ascii="Segoe UI" w:hAnsi="Segoe UI" w:cs="Segoe UI"/>
          <w:sz w:val="20"/>
          <w:szCs w:val="20"/>
        </w:rPr>
        <w:br w:type="textWrapping" w:clear="all"/>
      </w:r>
      <w:r w:rsidRPr="00057800">
        <w:rPr>
          <w:rFonts w:ascii="Segoe UI" w:hAnsi="Segoe UI" w:cs="Segoe UI"/>
          <w:sz w:val="20"/>
          <w:szCs w:val="20"/>
        </w:rPr>
        <w:br w:type="textWrapping" w:clear="all"/>
      </w:r>
      <w:r w:rsidRPr="00057800">
        <w:rPr>
          <w:rStyle w:val="a3"/>
          <w:rFonts w:ascii="Segoe UI" w:hAnsi="Segoe UI" w:cs="Segoe UI"/>
          <w:sz w:val="20"/>
          <w:szCs w:val="20"/>
        </w:rPr>
        <w:t>19. Nс3 Bе5! 20. а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 xml:space="preserve"> Qf1+! 21. Qxf1 Bxd4+ 22. Be3 Rxе3! 23. Kg1 Rе1х.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lastRenderedPageBreak/>
        <w:t>Заманчивой, но слишком прямолинейной игре на осложнения был нанесен серьезный удар в начале второй половины прошлого века. Именно тогда, следуя диалектическому закону перехода количества в качество, сложились дебютные принципы.</w:t>
      </w:r>
      <w:r w:rsidRPr="00057800">
        <w:rPr>
          <w:rFonts w:ascii="Segoe UI" w:hAnsi="Segoe UI" w:cs="Segoe UI"/>
          <w:sz w:val="20"/>
          <w:szCs w:val="20"/>
        </w:rPr>
        <w:br w:type="textWrapping" w:clear="all"/>
        <w:t xml:space="preserve">Первостепенная роль в этом отношении принадлежала </w:t>
      </w:r>
      <w:proofErr w:type="gramStart"/>
      <w:r w:rsidRPr="00057800">
        <w:rPr>
          <w:rFonts w:ascii="Segoe UI" w:hAnsi="Segoe UI" w:cs="Segoe UI"/>
          <w:sz w:val="20"/>
          <w:szCs w:val="20"/>
        </w:rPr>
        <w:t>гениальному</w:t>
      </w:r>
      <w:proofErr w:type="gramEnd"/>
      <w:r w:rsidRPr="00057800">
        <w:rPr>
          <w:rFonts w:ascii="Segoe UI" w:hAnsi="Segoe UI" w:cs="Segoe UI"/>
          <w:sz w:val="20"/>
          <w:szCs w:val="20"/>
        </w:rPr>
        <w:t xml:space="preserve"> П. </w:t>
      </w:r>
      <w:proofErr w:type="spellStart"/>
      <w:r w:rsidRPr="00057800">
        <w:rPr>
          <w:rFonts w:ascii="Segoe UI" w:hAnsi="Segoe UI" w:cs="Segoe UI"/>
          <w:sz w:val="20"/>
          <w:szCs w:val="20"/>
        </w:rPr>
        <w:t>Морфи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. На практике он наглядно продемонстрировал, как правильно играть открытые дебюты, переходя от быстрого и </w:t>
      </w:r>
      <w:proofErr w:type="spellStart"/>
      <w:r w:rsidRPr="00057800">
        <w:rPr>
          <w:rFonts w:ascii="Segoe UI" w:hAnsi="Segoe UI" w:cs="Segoe UI"/>
          <w:sz w:val="20"/>
          <w:szCs w:val="20"/>
        </w:rPr>
        <w:t>согласованн</w:t>
      </w:r>
      <w:proofErr w:type="gramStart"/>
      <w:r w:rsidRPr="00057800">
        <w:rPr>
          <w:rFonts w:ascii="Segoe UI" w:hAnsi="Segoe UI" w:cs="Segoe UI"/>
          <w:sz w:val="20"/>
          <w:szCs w:val="20"/>
        </w:rPr>
        <w:t>o</w:t>
      </w:r>
      <w:proofErr w:type="gramEnd"/>
      <w:r w:rsidRPr="00057800">
        <w:rPr>
          <w:rFonts w:ascii="Segoe UI" w:hAnsi="Segoe UI" w:cs="Segoe UI"/>
          <w:sz w:val="20"/>
          <w:szCs w:val="20"/>
        </w:rPr>
        <w:t>гo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развития боевых сил к последующей обоснованной атаке на короля противника. Сочная, богатая великолепными комбинационными замыслами дебютная стратегия </w:t>
      </w:r>
      <w:proofErr w:type="spellStart"/>
      <w:r w:rsidRPr="00057800">
        <w:rPr>
          <w:rFonts w:ascii="Segoe UI" w:hAnsi="Segoe UI" w:cs="Segoe UI"/>
          <w:sz w:val="20"/>
          <w:szCs w:val="20"/>
        </w:rPr>
        <w:t>Морфи</w:t>
      </w:r>
      <w:proofErr w:type="spellEnd"/>
      <w:r w:rsidRPr="00057800">
        <w:rPr>
          <w:rFonts w:ascii="Segoe UI" w:hAnsi="Segoe UI" w:cs="Segoe UI"/>
          <w:sz w:val="20"/>
          <w:szCs w:val="20"/>
        </w:rPr>
        <w:t>, где смелые тактические операции всякий раз были позиционно обоснованы, быстро завоевали всеобщее признание.</w:t>
      </w:r>
      <w:r w:rsidRPr="00057800">
        <w:rPr>
          <w:rFonts w:ascii="Segoe UI" w:hAnsi="Segoe UI" w:cs="Segoe UI"/>
          <w:sz w:val="20"/>
          <w:szCs w:val="20"/>
        </w:rPr>
        <w:br w:type="textWrapping" w:clear="all"/>
        <w:t xml:space="preserve">Со временем были отсеяны из практики ложные, </w:t>
      </w:r>
      <w:proofErr w:type="spellStart"/>
      <w:r w:rsidRPr="00057800">
        <w:rPr>
          <w:rFonts w:ascii="Segoe UI" w:hAnsi="Segoe UI" w:cs="Segoe UI"/>
          <w:sz w:val="20"/>
          <w:szCs w:val="20"/>
        </w:rPr>
        <w:t>псевдоагрессивные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планы ранних атак. Быстро вышли из употребления многие гамбиты типа: 1. e4 e5 2. Nf3 Nf6 3. Nxe5 d6 4. Nxf7(?) Kxf7 или 1. e4 e5 2. f4 </w:t>
      </w:r>
      <w:proofErr w:type="spellStart"/>
      <w:r w:rsidRPr="00057800">
        <w:rPr>
          <w:rFonts w:ascii="Segoe UI" w:hAnsi="Segoe UI" w:cs="Segoe UI"/>
          <w:sz w:val="20"/>
          <w:szCs w:val="20"/>
        </w:rPr>
        <w:t>ef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3. Nf3 g5 4. h4 g4 5. Ng5 (?) h6 6. Nxf7 Kxf7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Позиционная стратегия </w:t>
      </w:r>
      <w:proofErr w:type="spellStart"/>
      <w:r w:rsidRPr="00057800">
        <w:rPr>
          <w:rFonts w:ascii="Segoe UI" w:hAnsi="Segoe UI" w:cs="Segoe UI"/>
          <w:sz w:val="20"/>
          <w:szCs w:val="20"/>
        </w:rPr>
        <w:t>Морфи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открыла путь к новому, более глубокому пониманию дебюта.</w:t>
      </w:r>
    </w:p>
    <w:p w:rsidR="004C1A41" w:rsidRPr="00057800" w:rsidRDefault="004C1A41" w:rsidP="004C1A41">
      <w:pPr>
        <w:pStyle w:val="3"/>
        <w:spacing w:before="150" w:after="150" w:line="495" w:lineRule="atLeast"/>
        <w:rPr>
          <w:rFonts w:ascii="Segoe UI" w:hAnsi="Segoe UI" w:cs="Segoe UI"/>
          <w:bCs w:val="0"/>
          <w:color w:val="auto"/>
          <w:sz w:val="24"/>
          <w:szCs w:val="24"/>
        </w:rPr>
      </w:pPr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Королевский гамбит. 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Шультен-Морфи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. Нью-Йорк, 1857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</w:rPr>
        <w:t>1.е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 xml:space="preserve"> е5 2. f4 d5 3.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ed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е4 4. Nс3 Nf6 5. d3 Bb4! б. Bd2 е3!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09B5CD89" wp14:editId="1E9AB646">
            <wp:extent cx="3562350" cy="3562350"/>
            <wp:effectExtent l="0" t="0" r="0" b="0"/>
            <wp:docPr id="3" name="Рисунок 3" descr="https://www.chess-online.com/fen.png?size=3&amp;pset=merida&amp;sset=color-brown&amp;who=1&amp;fen=rnbqk2r/ppp2ppp/5n2/3P4/1b3P2/2NPp3/PPPB2PP/R2QKB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ess-online.com/fen.png?size=3&amp;pset=merida&amp;sset=color-brown&amp;who=1&amp;fen=rnbqk2r/ppp2ppp/5n2/3P4/1b3P2/2NPp3/PPPB2PP/R2QKBN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800">
        <w:rPr>
          <w:rFonts w:ascii="Segoe UI" w:hAnsi="Segoe UI" w:cs="Segoe UI"/>
          <w:sz w:val="20"/>
          <w:szCs w:val="20"/>
        </w:rPr>
        <w:br w:type="textWrapping" w:clear="all"/>
        <w:t> 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Поучительно следующее высказывание гроссмейстера Р. </w:t>
      </w:r>
      <w:proofErr w:type="spellStart"/>
      <w:r w:rsidRPr="00057800">
        <w:rPr>
          <w:rFonts w:ascii="Segoe UI" w:hAnsi="Segoe UI" w:cs="Segoe UI"/>
          <w:sz w:val="20"/>
          <w:szCs w:val="20"/>
        </w:rPr>
        <w:t>Рети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из книги «Современный учебник шахматной игры": </w:t>
      </w:r>
      <w:proofErr w:type="gramStart"/>
      <w:r w:rsidRPr="00057800">
        <w:rPr>
          <w:rFonts w:ascii="Segoe UI" w:hAnsi="Segoe UI" w:cs="Segoe UI"/>
          <w:sz w:val="20"/>
          <w:szCs w:val="20"/>
        </w:rPr>
        <w:t xml:space="preserve">«После того как </w:t>
      </w:r>
      <w:proofErr w:type="spellStart"/>
      <w:r w:rsidRPr="00057800">
        <w:rPr>
          <w:rFonts w:ascii="Segoe UI" w:hAnsi="Segoe UI" w:cs="Segoe UI"/>
          <w:sz w:val="20"/>
          <w:szCs w:val="20"/>
        </w:rPr>
        <w:t>Морфи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пришел к выводу, что в открытых положениях самое главное - быстрое развитие, он затем сделал дальнейший шаг, восполнив этот принцип следующим - что, обладая преимуществом в развитии, крайне важно добиться возможно более свободной для себя игры, разменивая для этого пешки, взрывая пешечные цепи противника, при случае даже жертвуя пешки, лишь бы приобрести открытые линии для своих фигур".</w:t>
      </w:r>
      <w:proofErr w:type="gramEnd"/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</w:rPr>
        <w:t xml:space="preserve">7. Bxe3 0-0 8. Bd2 Bxc3 9.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bc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Rе8+ 10. Bе2 Bg4 11. с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 xml:space="preserve">? с6 12.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dc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>?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noProof/>
          <w:sz w:val="20"/>
          <w:szCs w:val="20"/>
        </w:rPr>
        <w:lastRenderedPageBreak/>
        <w:drawing>
          <wp:inline distT="0" distB="0" distL="0" distR="0" wp14:anchorId="304F5A10" wp14:editId="6F3EDCB5">
            <wp:extent cx="3562350" cy="3562350"/>
            <wp:effectExtent l="0" t="0" r="0" b="0"/>
            <wp:docPr id="4" name="Рисунок 4" descr="https://www.chess-online.com/fen.png?size=3&amp;pset=merida&amp;sset=color-brown&amp;who=1&amp;fen=rn1qr1k1/pp3ppp/2p2n2/3P4/2P2Pb1/3P4/P1PBB1PP/R2QK1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hess-online.com/fen.png?size=3&amp;pset=merida&amp;sset=color-brown&amp;who=1&amp;fen=rn1qr1k1/pp3ppp/2p2n2/3P4/2P2Pb1/3P4/P1PBB1PP/R2QK1N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Стараясь сохранить материальный перевес, белые </w:t>
      </w:r>
      <w:proofErr w:type="spellStart"/>
      <w:r w:rsidRPr="00057800">
        <w:rPr>
          <w:rFonts w:ascii="Segoe UI" w:hAnsi="Segoe UI" w:cs="Segoe UI"/>
          <w:sz w:val="20"/>
          <w:szCs w:val="20"/>
        </w:rPr>
        <w:t>тепе</w:t>
      </w:r>
      <w:proofErr w:type="gramStart"/>
      <w:r w:rsidRPr="00057800">
        <w:rPr>
          <w:rFonts w:ascii="Segoe UI" w:hAnsi="Segoe UI" w:cs="Segoe UI"/>
          <w:sz w:val="20"/>
          <w:szCs w:val="20"/>
        </w:rPr>
        <w:t>p</w:t>
      </w:r>
      <w:proofErr w:type="gramEnd"/>
      <w:r w:rsidRPr="00057800">
        <w:rPr>
          <w:rFonts w:ascii="Segoe UI" w:hAnsi="Segoe UI" w:cs="Segoe UI"/>
          <w:sz w:val="20"/>
          <w:szCs w:val="20"/>
        </w:rPr>
        <w:t>ь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подвергается быстрому разгрому.</w:t>
      </w:r>
      <w:r w:rsidRPr="00057800">
        <w:rPr>
          <w:rFonts w:ascii="Segoe UI" w:hAnsi="Segoe UI" w:cs="Segoe UI"/>
          <w:sz w:val="20"/>
          <w:szCs w:val="20"/>
        </w:rPr>
        <w:br w:type="textWrapping" w:clear="all"/>
      </w:r>
      <w:r w:rsidRPr="00057800">
        <w:rPr>
          <w:rFonts w:ascii="Segoe UI" w:hAnsi="Segoe UI" w:cs="Segoe UI"/>
          <w:sz w:val="20"/>
          <w:szCs w:val="20"/>
        </w:rPr>
        <w:br w:type="textWrapping" w:clear="all"/>
      </w:r>
      <w:r w:rsidRPr="00057800">
        <w:rPr>
          <w:rStyle w:val="a3"/>
          <w:rFonts w:ascii="Segoe UI" w:hAnsi="Segoe UI" w:cs="Segoe UI"/>
          <w:sz w:val="20"/>
          <w:szCs w:val="20"/>
        </w:rPr>
        <w:t>12...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Nx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>сб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13. Кf1 Rxе2! 14. Nxе2 Nd4 15. Qb1 Bxе2+ 16. Кf2 Кg4+ 17. Kg1 Nf3+! 18.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gf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Qd4+ 19. Кg2 Qf2+ 20. Kh3 Qxf3+ 21. Кh4 Nh6 22. Qg1 Nf5+ 23. Кg5 Qh5х.</w:t>
      </w:r>
    </w:p>
    <w:p w:rsidR="004C1A41" w:rsidRPr="00057800" w:rsidRDefault="004C1A41" w:rsidP="004C1A41">
      <w:pPr>
        <w:pStyle w:val="3"/>
        <w:spacing w:before="150" w:after="150" w:line="495" w:lineRule="atLeast"/>
        <w:rPr>
          <w:rFonts w:ascii="Segoe UI" w:hAnsi="Segoe UI" w:cs="Segoe UI"/>
          <w:bCs w:val="0"/>
          <w:color w:val="auto"/>
          <w:sz w:val="24"/>
          <w:szCs w:val="24"/>
        </w:rPr>
      </w:pPr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Шотландский гамбит. Мик-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Морфи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. 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Мобиль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, 1855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</w:rPr>
        <w:t>1. е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 xml:space="preserve"> е5 2. Nf3 Nс6 3. d4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ed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4. Bс4 Bс5 5. Ng5(?) Nh6 6. Nxf7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Nxf7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7.Bxf7+ Кxf7 8. Qh5+ g6 9. Qxc5 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d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>б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10. Qb5.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59A5F97C" wp14:editId="4F60F784">
            <wp:extent cx="3562350" cy="3562350"/>
            <wp:effectExtent l="0" t="0" r="0" b="0"/>
            <wp:docPr id="5" name="Рисунок 5" descr="https://www.chess-online.com/fen.png?size=3&amp;pset=merida&amp;sset=color-brown&amp;who=1&amp;fen=r1bq3r/ppp2k1p/2np2p1/1Q6/3pP3/8/PPP2PPP/RNB1K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hess-online.com/fen.png?size=3&amp;pset=merida&amp;sset=color-brown&amp;who=1&amp;fen=r1bq3r/ppp2k1p/2np2p1/1Q6/3pP3/8/PPP2PPP/RNB1K2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lastRenderedPageBreak/>
        <w:t xml:space="preserve">Итоги разменной комбинации неутешительны для белых. Хотя они лишили противника рокировки, но потеряли </w:t>
      </w:r>
      <w:proofErr w:type="spellStart"/>
      <w:r w:rsidRPr="00057800">
        <w:rPr>
          <w:rFonts w:ascii="Segoe UI" w:hAnsi="Segoe UI" w:cs="Segoe UI"/>
          <w:sz w:val="20"/>
          <w:szCs w:val="20"/>
        </w:rPr>
        <w:t>нем</w:t>
      </w:r>
      <w:proofErr w:type="gramStart"/>
      <w:r w:rsidRPr="00057800">
        <w:rPr>
          <w:rFonts w:ascii="Segoe UI" w:hAnsi="Segoe UI" w:cs="Segoe UI"/>
          <w:sz w:val="20"/>
          <w:szCs w:val="20"/>
        </w:rPr>
        <w:t>a</w:t>
      </w:r>
      <w:proofErr w:type="gramEnd"/>
      <w:r w:rsidRPr="00057800">
        <w:rPr>
          <w:rFonts w:ascii="Segoe UI" w:hAnsi="Segoe UI" w:cs="Segoe UI"/>
          <w:sz w:val="20"/>
          <w:szCs w:val="20"/>
        </w:rPr>
        <w:t>ло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темпов и сильно </w:t>
      </w:r>
      <w:proofErr w:type="spellStart"/>
      <w:r w:rsidRPr="00057800">
        <w:rPr>
          <w:rFonts w:ascii="Segoe UI" w:hAnsi="Segoe UI" w:cs="Segoe UI"/>
          <w:sz w:val="20"/>
          <w:szCs w:val="20"/>
        </w:rPr>
        <w:t>отстaли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в развитии. Практически в </w:t>
      </w:r>
      <w:proofErr w:type="spellStart"/>
      <w:r w:rsidRPr="00057800">
        <w:rPr>
          <w:rFonts w:ascii="Segoe UI" w:hAnsi="Segoe UI" w:cs="Segoe UI"/>
          <w:sz w:val="20"/>
          <w:szCs w:val="20"/>
        </w:rPr>
        <w:t>иг</w:t>
      </w:r>
      <w:proofErr w:type="gramStart"/>
      <w:r w:rsidRPr="00057800">
        <w:rPr>
          <w:rFonts w:ascii="Segoe UI" w:hAnsi="Segoe UI" w:cs="Segoe UI"/>
          <w:sz w:val="20"/>
          <w:szCs w:val="20"/>
        </w:rPr>
        <w:t>p</w:t>
      </w:r>
      <w:proofErr w:type="gramEnd"/>
      <w:r w:rsidRPr="00057800">
        <w:rPr>
          <w:rFonts w:ascii="Segoe UI" w:hAnsi="Segoe UI" w:cs="Segoe UI"/>
          <w:sz w:val="20"/>
          <w:szCs w:val="20"/>
        </w:rPr>
        <w:t>е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y белых один ферзь, который, однако, </w:t>
      </w:r>
      <w:proofErr w:type="spellStart"/>
      <w:r w:rsidRPr="00057800">
        <w:rPr>
          <w:rFonts w:ascii="Segoe UI" w:hAnsi="Segoe UI" w:cs="Segoe UI"/>
          <w:sz w:val="20"/>
          <w:szCs w:val="20"/>
        </w:rPr>
        <w:t>сaм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легко попадает под </w:t>
      </w:r>
      <w:proofErr w:type="spellStart"/>
      <w:r w:rsidRPr="00057800">
        <w:rPr>
          <w:rFonts w:ascii="Segoe UI" w:hAnsi="Segoe UI" w:cs="Segoe UI"/>
          <w:sz w:val="20"/>
          <w:szCs w:val="20"/>
        </w:rPr>
        <w:t>обстpeл</w:t>
      </w:r>
      <w:proofErr w:type="spellEnd"/>
      <w:r w:rsidRPr="00057800">
        <w:rPr>
          <w:rFonts w:ascii="Segoe UI" w:hAnsi="Segoe UI" w:cs="Segoe UI"/>
          <w:sz w:val="20"/>
          <w:szCs w:val="20"/>
        </w:rPr>
        <w:t>.</w:t>
      </w:r>
      <w:r w:rsidRPr="00057800">
        <w:rPr>
          <w:rFonts w:ascii="Segoe UI" w:hAnsi="Segoe UI" w:cs="Segoe UI"/>
          <w:sz w:val="20"/>
          <w:szCs w:val="20"/>
        </w:rPr>
        <w:br w:type="textWrapping" w:clear="all"/>
      </w:r>
      <w:r w:rsidRPr="00057800">
        <w:rPr>
          <w:rFonts w:ascii="Segoe UI" w:hAnsi="Segoe UI" w:cs="Segoe UI"/>
          <w:sz w:val="20"/>
          <w:szCs w:val="20"/>
        </w:rPr>
        <w:br w:type="textWrapping" w:clear="all"/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10...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R</w:t>
      </w:r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8 11.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Qb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>З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+?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d5 12.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f3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N</w:t>
      </w:r>
      <w:r w:rsidRPr="00057800">
        <w:rPr>
          <w:rStyle w:val="a3"/>
          <w:rFonts w:ascii="Segoe UI" w:hAnsi="Segoe UI" w:cs="Segoe UI"/>
          <w:sz w:val="20"/>
          <w:szCs w:val="20"/>
        </w:rPr>
        <w:t>а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5 13.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Qd3 de 14.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fe</w:t>
      </w:r>
      <w:proofErr w:type="spellEnd"/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Qh4+ 15.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g3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Rx</w:t>
      </w:r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4+ 16. </w:t>
      </w:r>
      <w:r w:rsidRPr="00057800">
        <w:rPr>
          <w:rStyle w:val="a3"/>
          <w:rFonts w:ascii="Segoe UI" w:hAnsi="Segoe UI" w:cs="Segoe UI"/>
          <w:sz w:val="20"/>
          <w:szCs w:val="20"/>
        </w:rPr>
        <w:t>Кf2 Qе7 17. Nd2.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56046B41" wp14:editId="02937076">
            <wp:extent cx="3562350" cy="3562350"/>
            <wp:effectExtent l="0" t="0" r="0" b="0"/>
            <wp:docPr id="6" name="Рисунок 6" descr="https://www.chess-online.com/fen.png?size=3&amp;pset=merida&amp;sset=color-brown&amp;who=1&amp;fen=r1b5/ppp1qk1p/6p1/n7/3pr3/3Q2P1/PPPN1K1P/R1B4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hess-online.com/fen.png?size=3&amp;pset=merida&amp;sset=color-brown&amp;who=1&amp;fen=r1b5/ppp1qk1p/6p1/n7/3pr3/3Q2P1/PPPN1K1P/R1B4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Нетрудно убедиться, что позиция белых </w:t>
      </w:r>
      <w:proofErr w:type="spellStart"/>
      <w:r w:rsidRPr="00057800">
        <w:rPr>
          <w:rFonts w:ascii="Segoe UI" w:hAnsi="Segoe UI" w:cs="Segoe UI"/>
          <w:sz w:val="20"/>
          <w:szCs w:val="20"/>
        </w:rPr>
        <w:t>безнадежн</w:t>
      </w:r>
      <w:proofErr w:type="gramStart"/>
      <w:r w:rsidRPr="00057800">
        <w:rPr>
          <w:rFonts w:ascii="Segoe UI" w:hAnsi="Segoe UI" w:cs="Segoe UI"/>
          <w:sz w:val="20"/>
          <w:szCs w:val="20"/>
        </w:rPr>
        <w:t>a</w:t>
      </w:r>
      <w:proofErr w:type="spellEnd"/>
      <w:proofErr w:type="gramEnd"/>
      <w:r w:rsidRPr="00057800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057800">
        <w:rPr>
          <w:rFonts w:ascii="Segoe UI" w:hAnsi="Segoe UI" w:cs="Segoe UI"/>
          <w:sz w:val="20"/>
          <w:szCs w:val="20"/>
        </w:rPr>
        <w:t>Морфи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c предельной четкостью </w:t>
      </w:r>
      <w:proofErr w:type="spellStart"/>
      <w:r w:rsidRPr="00057800">
        <w:rPr>
          <w:rFonts w:ascii="Segoe UI" w:hAnsi="Segoe UI" w:cs="Segoe UI"/>
          <w:sz w:val="20"/>
          <w:szCs w:val="20"/>
        </w:rPr>
        <w:t>ре</w:t>
      </w:r>
      <w:proofErr w:type="gramStart"/>
      <w:r w:rsidRPr="00057800">
        <w:rPr>
          <w:rFonts w:ascii="Segoe UI" w:hAnsi="Segoe UI" w:cs="Segoe UI"/>
          <w:sz w:val="20"/>
          <w:szCs w:val="20"/>
        </w:rPr>
        <w:t>a</w:t>
      </w:r>
      <w:proofErr w:type="gramEnd"/>
      <w:r w:rsidRPr="00057800">
        <w:rPr>
          <w:rFonts w:ascii="Segoe UI" w:hAnsi="Segoe UI" w:cs="Segoe UI"/>
          <w:sz w:val="20"/>
          <w:szCs w:val="20"/>
        </w:rPr>
        <w:t>лизует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свой перевес.</w:t>
      </w:r>
      <w:r w:rsidRPr="00057800">
        <w:rPr>
          <w:rFonts w:ascii="Segoe UI" w:hAnsi="Segoe UI" w:cs="Segoe UI"/>
          <w:sz w:val="20"/>
          <w:szCs w:val="20"/>
        </w:rPr>
        <w:br w:type="textWrapping" w:clear="all"/>
      </w:r>
      <w:r w:rsidRPr="00057800">
        <w:rPr>
          <w:rFonts w:ascii="Segoe UI" w:hAnsi="Segoe UI" w:cs="Segoe UI"/>
          <w:sz w:val="20"/>
          <w:szCs w:val="20"/>
        </w:rPr>
        <w:br w:type="textWrapping" w:clear="all"/>
      </w:r>
      <w:r w:rsidRPr="00057800">
        <w:rPr>
          <w:rStyle w:val="a3"/>
          <w:rFonts w:ascii="Segoe UI" w:hAnsi="Segoe UI" w:cs="Segoe UI"/>
          <w:sz w:val="20"/>
          <w:szCs w:val="20"/>
        </w:rPr>
        <w:t>17...Rе3 18. Qb5 с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6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 xml:space="preserve"> 19. Qf1 Bh3 20. Qd1 Rf8 21. Nf3 Ке8.</w:t>
      </w:r>
      <w:r w:rsidRPr="00057800">
        <w:rPr>
          <w:rFonts w:ascii="Segoe UI" w:hAnsi="Segoe UI" w:cs="Segoe UI"/>
          <w:sz w:val="20"/>
          <w:szCs w:val="20"/>
        </w:rPr>
        <w:t> Белые сдались.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А вот как развивалась одна из матчевых </w:t>
      </w:r>
      <w:proofErr w:type="spellStart"/>
      <w:r w:rsidRPr="00057800">
        <w:rPr>
          <w:rFonts w:ascii="Segoe UI" w:hAnsi="Segoe UI" w:cs="Segoe UI"/>
          <w:sz w:val="20"/>
          <w:szCs w:val="20"/>
        </w:rPr>
        <w:t>вст</w:t>
      </w:r>
      <w:proofErr w:type="gramStart"/>
      <w:r w:rsidRPr="00057800">
        <w:rPr>
          <w:rFonts w:ascii="Segoe UI" w:hAnsi="Segoe UI" w:cs="Segoe UI"/>
          <w:sz w:val="20"/>
          <w:szCs w:val="20"/>
        </w:rPr>
        <w:t>p</w:t>
      </w:r>
      <w:proofErr w:type="gramEnd"/>
      <w:r w:rsidRPr="00057800">
        <w:rPr>
          <w:rFonts w:ascii="Segoe UI" w:hAnsi="Segoe UI" w:cs="Segoe UI"/>
          <w:sz w:val="20"/>
          <w:szCs w:val="20"/>
        </w:rPr>
        <w:t>еч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двух крупнейших шахматистов прошлого столетия.</w:t>
      </w:r>
    </w:p>
    <w:p w:rsidR="004C1A41" w:rsidRPr="00057800" w:rsidRDefault="004C1A41" w:rsidP="004C1A41">
      <w:pPr>
        <w:pStyle w:val="3"/>
        <w:spacing w:before="150" w:after="150" w:line="495" w:lineRule="atLeast"/>
        <w:rPr>
          <w:rFonts w:ascii="Segoe UI" w:hAnsi="Segoe UI" w:cs="Segoe UI"/>
          <w:bCs w:val="0"/>
          <w:color w:val="auto"/>
          <w:sz w:val="24"/>
          <w:szCs w:val="24"/>
        </w:rPr>
      </w:pP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Скиндинавская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 xml:space="preserve"> защита. 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Морфи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 xml:space="preserve">-Андерсен. 7-я 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п</w:t>
      </w:r>
      <w:proofErr w:type="gram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a</w:t>
      </w:r>
      <w:proofErr w:type="gram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ртия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 xml:space="preserve"> 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матчa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, </w:t>
      </w:r>
      <w:proofErr w:type="spellStart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Пaриж</w:t>
      </w:r>
      <w:proofErr w:type="spellEnd"/>
      <w:r w:rsidRPr="00057800">
        <w:rPr>
          <w:rFonts w:ascii="Segoe UI" w:hAnsi="Segoe UI" w:cs="Segoe UI"/>
          <w:bCs w:val="0"/>
          <w:color w:val="auto"/>
          <w:sz w:val="24"/>
          <w:szCs w:val="24"/>
        </w:rPr>
        <w:t>, 1858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</w:rPr>
        <w:t>1. е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4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 xml:space="preserve"> d5 2.ed Qxd5 3. Nс3 Qа5 4. d4 e5?!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>Черные, в духе своего времени, стремятся к открытой игре. Но в данном случае это связано c выигрышем темпа для белых.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5.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de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Qx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5 6.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</w:t>
      </w:r>
      <w:r w:rsidRPr="00057800">
        <w:rPr>
          <w:rStyle w:val="a3"/>
          <w:rFonts w:ascii="Segoe UI" w:hAnsi="Segoe UI" w:cs="Segoe UI"/>
          <w:sz w:val="20"/>
          <w:szCs w:val="20"/>
        </w:rPr>
        <w:t>е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2 Bb4 7.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Nf3!?</w:t>
      </w:r>
      <w:r w:rsidRPr="00057800">
        <w:rPr>
          <w:rFonts w:ascii="Segoe UI" w:hAnsi="Segoe UI" w:cs="Segoe UI"/>
          <w:sz w:val="20"/>
          <w:szCs w:val="20"/>
          <w:lang w:val="en-US"/>
        </w:rPr>
        <w:t> </w:t>
      </w:r>
      <w:proofErr w:type="gramStart"/>
      <w:r w:rsidRPr="00057800">
        <w:rPr>
          <w:rFonts w:ascii="Segoe UI" w:hAnsi="Segoe UI" w:cs="Segoe UI"/>
          <w:sz w:val="20"/>
          <w:szCs w:val="20"/>
        </w:rPr>
        <w:t>(Хорошо и 7.</w:t>
      </w:r>
      <w:proofErr w:type="gramEnd"/>
      <w:r w:rsidRPr="00057800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057800">
        <w:rPr>
          <w:rFonts w:ascii="Segoe UI" w:hAnsi="Segoe UI" w:cs="Segoe UI"/>
          <w:sz w:val="20"/>
          <w:szCs w:val="20"/>
        </w:rPr>
        <w:t>Bd2)</w:t>
      </w:r>
      <w:proofErr w:type="gramEnd"/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noProof/>
          <w:sz w:val="20"/>
          <w:szCs w:val="20"/>
        </w:rPr>
        <w:lastRenderedPageBreak/>
        <w:drawing>
          <wp:inline distT="0" distB="0" distL="0" distR="0" wp14:anchorId="6D4E1C28" wp14:editId="689B1AB3">
            <wp:extent cx="3562350" cy="3562350"/>
            <wp:effectExtent l="0" t="0" r="0" b="0"/>
            <wp:docPr id="7" name="Рисунок 7" descr="https://www.chess-online.com/fen.png?size=3&amp;pset=merida&amp;sset=color-brown&amp;who=1&amp;fen=rnb1k1nr/ppp2ppp/8/4q3/1b6/2N2N2/PPP1BPPP/R1BQK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hess-online.com/fen.png?size=3&amp;pset=merida&amp;sset=color-brown&amp;who=1&amp;fen=rnb1k1nr/ppp2ppp/8/4q3/1b6/2N2N2/PPP1BPPP/R1BQK2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</w:rPr>
        <w:t xml:space="preserve">7...Bxс3+ 8.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</w:rPr>
        <w:t>bc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Qxс3+ 9. Bd2 Qс5 10. Rb1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За пожертвованную пешку y белых сильная инициатива: они имеют не только перевес в </w:t>
      </w:r>
      <w:proofErr w:type="spellStart"/>
      <w:r w:rsidRPr="00057800">
        <w:rPr>
          <w:rFonts w:ascii="Segoe UI" w:hAnsi="Segoe UI" w:cs="Segoe UI"/>
          <w:sz w:val="20"/>
          <w:szCs w:val="20"/>
        </w:rPr>
        <w:t>р</w:t>
      </w:r>
      <w:proofErr w:type="gramStart"/>
      <w:r w:rsidRPr="00057800">
        <w:rPr>
          <w:rFonts w:ascii="Segoe UI" w:hAnsi="Segoe UI" w:cs="Segoe UI"/>
          <w:sz w:val="20"/>
          <w:szCs w:val="20"/>
        </w:rPr>
        <w:t>a</w:t>
      </w:r>
      <w:proofErr w:type="gramEnd"/>
      <w:r w:rsidRPr="00057800">
        <w:rPr>
          <w:rFonts w:ascii="Segoe UI" w:hAnsi="Segoe UI" w:cs="Segoe UI"/>
          <w:sz w:val="20"/>
          <w:szCs w:val="20"/>
        </w:rPr>
        <w:t>звитии</w:t>
      </w:r>
      <w:proofErr w:type="spellEnd"/>
      <w:r w:rsidRPr="00057800">
        <w:rPr>
          <w:rFonts w:ascii="Segoe UI" w:hAnsi="Segoe UI" w:cs="Segoe UI"/>
          <w:sz w:val="20"/>
          <w:szCs w:val="20"/>
        </w:rPr>
        <w:t>, но и сильных слонов, и открытые линии для ладей.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</w:rPr>
        <w:t>10...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N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>сб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11. 0-0 Nf6 12.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Bf4</w:t>
      </w:r>
      <w:r w:rsidRPr="00057800">
        <w:rPr>
          <w:rFonts w:ascii="Segoe UI" w:hAnsi="Segoe UI" w:cs="Segoe UI"/>
          <w:sz w:val="20"/>
          <w:szCs w:val="20"/>
        </w:rPr>
        <w:t> (возможно, еще энергичнее было 12.</w:t>
      </w:r>
      <w:proofErr w:type="gramEnd"/>
      <w:r w:rsidRPr="00057800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057800">
        <w:rPr>
          <w:rFonts w:ascii="Segoe UI" w:hAnsi="Segoe UI" w:cs="Segoe UI"/>
          <w:sz w:val="20"/>
          <w:szCs w:val="20"/>
          <w:lang w:val="en-US"/>
        </w:rPr>
        <w:t>Rb5! Qd6 13.</w:t>
      </w:r>
      <w:proofErr w:type="gramEnd"/>
      <w:r w:rsidRPr="00057800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Fonts w:ascii="Segoe UI" w:hAnsi="Segoe UI" w:cs="Segoe UI"/>
          <w:sz w:val="20"/>
          <w:szCs w:val="20"/>
          <w:lang w:val="en-US"/>
        </w:rPr>
        <w:t>Re1) 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12...0-0 13.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Bx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>с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7 Nd4 14.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Qxd4 </w:t>
      </w:r>
      <w:proofErr w:type="spell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Qx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>с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7 15.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>Bd3 Bg4?</w:t>
      </w:r>
      <w:proofErr w:type="gramEnd"/>
      <w:r w:rsidRPr="00057800">
        <w:rPr>
          <w:rFonts w:ascii="Segoe UI" w:hAnsi="Segoe UI" w:cs="Segoe UI"/>
          <w:sz w:val="20"/>
          <w:szCs w:val="20"/>
          <w:lang w:val="en-US"/>
        </w:rPr>
        <w:t> (</w:t>
      </w:r>
      <w:proofErr w:type="gramStart"/>
      <w:r w:rsidRPr="00057800">
        <w:rPr>
          <w:rFonts w:ascii="Segoe UI" w:hAnsi="Segoe UI" w:cs="Segoe UI"/>
          <w:sz w:val="20"/>
          <w:szCs w:val="20"/>
        </w:rPr>
        <w:t>лучше</w:t>
      </w:r>
      <w:proofErr w:type="gramEnd"/>
      <w:r w:rsidRPr="00057800">
        <w:rPr>
          <w:rFonts w:ascii="Segoe UI" w:hAnsi="Segoe UI" w:cs="Segoe UI"/>
          <w:sz w:val="20"/>
          <w:szCs w:val="20"/>
          <w:lang w:val="en-US"/>
        </w:rPr>
        <w:t xml:space="preserve"> 15...b6 </w:t>
      </w:r>
      <w:r w:rsidRPr="00057800">
        <w:rPr>
          <w:rFonts w:ascii="Segoe UI" w:hAnsi="Segoe UI" w:cs="Segoe UI"/>
          <w:sz w:val="20"/>
          <w:szCs w:val="20"/>
        </w:rPr>
        <w:t>и</w:t>
      </w:r>
      <w:r w:rsidRPr="00057800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057800">
        <w:rPr>
          <w:rFonts w:ascii="Segoe UI" w:hAnsi="Segoe UI" w:cs="Segoe UI"/>
          <w:sz w:val="20"/>
          <w:szCs w:val="20"/>
        </w:rPr>
        <w:t>далее</w:t>
      </w:r>
      <w:r w:rsidRPr="00057800">
        <w:rPr>
          <w:rFonts w:ascii="Segoe UI" w:hAnsi="Segoe UI" w:cs="Segoe UI"/>
          <w:sz w:val="20"/>
          <w:szCs w:val="20"/>
          <w:lang w:val="en-US"/>
        </w:rPr>
        <w:t xml:space="preserve"> Bc8-b7) </w:t>
      </w:r>
      <w:r w:rsidRPr="00057800">
        <w:rPr>
          <w:rStyle w:val="a3"/>
          <w:rFonts w:ascii="Segoe UI" w:hAnsi="Segoe UI" w:cs="Segoe UI"/>
          <w:sz w:val="20"/>
          <w:szCs w:val="20"/>
          <w:lang w:val="en-US"/>
        </w:rPr>
        <w:t xml:space="preserve">16. </w:t>
      </w:r>
      <w:r w:rsidRPr="00057800">
        <w:rPr>
          <w:rStyle w:val="a3"/>
          <w:rFonts w:ascii="Segoe UI" w:hAnsi="Segoe UI" w:cs="Segoe UI"/>
          <w:sz w:val="20"/>
          <w:szCs w:val="20"/>
        </w:rPr>
        <w:t xml:space="preserve">Ng5! </w:t>
      </w:r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Rfd8?</w:t>
      </w:r>
      <w:r w:rsidRPr="00057800">
        <w:rPr>
          <w:rFonts w:ascii="Segoe UI" w:hAnsi="Segoe UI" w:cs="Segoe UI"/>
          <w:sz w:val="20"/>
          <w:szCs w:val="20"/>
        </w:rPr>
        <w:t> (решающий промах.</w:t>
      </w:r>
      <w:proofErr w:type="gramEnd"/>
      <w:r w:rsidRPr="00057800">
        <w:rPr>
          <w:rFonts w:ascii="Segoe UI" w:hAnsi="Segoe UI" w:cs="Segoe UI"/>
          <w:sz w:val="20"/>
          <w:szCs w:val="20"/>
        </w:rPr>
        <w:t xml:space="preserve"> Необходимо было 16.</w:t>
      </w:r>
      <w:proofErr w:type="gramStart"/>
      <w:r w:rsidRPr="00057800">
        <w:rPr>
          <w:rFonts w:ascii="Segoe UI" w:hAnsi="Segoe UI" w:cs="Segoe UI"/>
          <w:sz w:val="20"/>
          <w:szCs w:val="20"/>
        </w:rPr>
        <w:t>..Bh5 защищая пункт f7) </w:t>
      </w:r>
      <w:proofErr w:type="gramEnd"/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215C32A6" wp14:editId="690FDA2D">
            <wp:extent cx="3562350" cy="3562350"/>
            <wp:effectExtent l="0" t="0" r="0" b="0"/>
            <wp:docPr id="8" name="Рисунок 8" descr="https://www.chess-online.com/fen.png?size=3&amp;pset=merida&amp;sset=color-brown&amp;who=1&amp;fen=r2r2k1/ppq2ppp/5n2/6N1/3Q2b1/3B4/P1P2PPP/1R3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hess-online.com/fen.png?size=3&amp;pset=merida&amp;sset=color-brown&amp;who=1&amp;fen=r2r2k1/ppq2ppp/5n2/6N1/3Q2b1/3B4/P1P2PPP/1R3RK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Style w:val="a3"/>
          <w:rFonts w:ascii="Segoe UI" w:hAnsi="Segoe UI" w:cs="Segoe UI"/>
          <w:sz w:val="20"/>
          <w:szCs w:val="20"/>
        </w:rPr>
        <w:t>17. Qb4! Bс8 18. Rfе1 а5 19. Qe7! Qxe7 20. Rxе7 Nd5</w:t>
      </w:r>
      <w:r w:rsidRPr="00057800">
        <w:rPr>
          <w:rFonts w:ascii="Segoe UI" w:hAnsi="Segoe UI" w:cs="Segoe UI"/>
          <w:sz w:val="20"/>
          <w:szCs w:val="20"/>
        </w:rPr>
        <w:t> (немного упорнее 20...h6) </w:t>
      </w:r>
      <w:r w:rsidRPr="00057800">
        <w:rPr>
          <w:rStyle w:val="a3"/>
          <w:rFonts w:ascii="Segoe UI" w:hAnsi="Segoe UI" w:cs="Segoe UI"/>
          <w:sz w:val="20"/>
          <w:szCs w:val="20"/>
        </w:rPr>
        <w:t xml:space="preserve">21. Bxh7+ Кh8 22. Rxf7 Nс3 23. Re1 Nxа2 24. Rf4 </w:t>
      </w:r>
      <w:proofErr w:type="spellStart"/>
      <w:proofErr w:type="gramStart"/>
      <w:r w:rsidRPr="00057800">
        <w:rPr>
          <w:rStyle w:val="a3"/>
          <w:rFonts w:ascii="Segoe UI" w:hAnsi="Segoe UI" w:cs="Segoe UI"/>
          <w:sz w:val="20"/>
          <w:szCs w:val="20"/>
        </w:rPr>
        <w:t>R</w:t>
      </w:r>
      <w:proofErr w:type="gramEnd"/>
      <w:r w:rsidRPr="00057800">
        <w:rPr>
          <w:rStyle w:val="a3"/>
          <w:rFonts w:ascii="Segoe UI" w:hAnsi="Segoe UI" w:cs="Segoe UI"/>
          <w:sz w:val="20"/>
          <w:szCs w:val="20"/>
        </w:rPr>
        <w:t>аб</w:t>
      </w:r>
      <w:proofErr w:type="spellEnd"/>
      <w:r w:rsidRPr="00057800">
        <w:rPr>
          <w:rStyle w:val="a3"/>
          <w:rFonts w:ascii="Segoe UI" w:hAnsi="Segoe UI" w:cs="Segoe UI"/>
          <w:sz w:val="20"/>
          <w:szCs w:val="20"/>
        </w:rPr>
        <w:t xml:space="preserve"> 25. Bd3.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lastRenderedPageBreak/>
        <w:t>Черные сдались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Очень живая, хотя и </w:t>
      </w:r>
      <w:proofErr w:type="spellStart"/>
      <w:r w:rsidRPr="00057800">
        <w:rPr>
          <w:rFonts w:ascii="Segoe UI" w:hAnsi="Segoe UI" w:cs="Segoe UI"/>
          <w:sz w:val="20"/>
          <w:szCs w:val="20"/>
        </w:rPr>
        <w:t>небезошибочная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партия. Она наглядно подчеркивает существенную разницу в мышлении шахматных корифеев той эпохи. Безусловно, </w:t>
      </w:r>
      <w:proofErr w:type="spellStart"/>
      <w:r w:rsidRPr="00057800">
        <w:rPr>
          <w:rFonts w:ascii="Segoe UI" w:hAnsi="Segoe UI" w:cs="Segoe UI"/>
          <w:sz w:val="20"/>
          <w:szCs w:val="20"/>
        </w:rPr>
        <w:t>Морфи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был лучше «вооружен» в области дебютной стратегии.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Итак, в </w:t>
      </w:r>
      <w:proofErr w:type="spellStart"/>
      <w:r w:rsidRPr="00057800">
        <w:rPr>
          <w:rFonts w:ascii="Segoe UI" w:hAnsi="Segoe UI" w:cs="Segoe UI"/>
          <w:sz w:val="20"/>
          <w:szCs w:val="20"/>
        </w:rPr>
        <w:t>открьтых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дебютах </w:t>
      </w:r>
      <w:proofErr w:type="gramStart"/>
      <w:r w:rsidRPr="00057800">
        <w:rPr>
          <w:rFonts w:ascii="Segoe UI" w:hAnsi="Segoe UI" w:cs="Segoe UI"/>
          <w:sz w:val="20"/>
          <w:szCs w:val="20"/>
        </w:rPr>
        <w:t>необходима</w:t>
      </w:r>
      <w:proofErr w:type="gramEnd"/>
      <w:r w:rsidRPr="00057800">
        <w:rPr>
          <w:rFonts w:ascii="Segoe UI" w:hAnsi="Segoe UI" w:cs="Segoe UI"/>
          <w:sz w:val="20"/>
          <w:szCs w:val="20"/>
        </w:rPr>
        <w:t xml:space="preserve"> прежде всего быстрая и целенаправленная мобилизация, которая должна учитывать взаимосвязь расположения боевых сил, времени (темпов развития) и пространства.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>Сформулируем важнейшие принципы мобилизации, являющиеся незыблемыми для большинства открытых начал и по сей день:</w:t>
      </w:r>
    </w:p>
    <w:p w:rsidR="004C1A41" w:rsidRPr="00057800" w:rsidRDefault="004C1A41" w:rsidP="004C1A41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Segoe UI" w:hAnsi="Segoe UI" w:cs="Segoe UI"/>
          <w:spacing w:val="2"/>
          <w:sz w:val="21"/>
          <w:szCs w:val="21"/>
        </w:rPr>
      </w:pPr>
      <w:r w:rsidRPr="00057800">
        <w:rPr>
          <w:rFonts w:ascii="Segoe UI" w:hAnsi="Segoe UI" w:cs="Segoe UI"/>
          <w:spacing w:val="2"/>
          <w:sz w:val="21"/>
          <w:szCs w:val="21"/>
        </w:rPr>
        <w:t>скорейшее и целесообразное развитие фигур на активные позиции и рокировка короля;</w:t>
      </w:r>
    </w:p>
    <w:p w:rsidR="004C1A41" w:rsidRPr="00057800" w:rsidRDefault="004C1A41" w:rsidP="004C1A41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Segoe UI" w:hAnsi="Segoe UI" w:cs="Segoe UI"/>
          <w:spacing w:val="2"/>
          <w:sz w:val="21"/>
          <w:szCs w:val="21"/>
        </w:rPr>
      </w:pPr>
      <w:r w:rsidRPr="00057800">
        <w:rPr>
          <w:rFonts w:ascii="Segoe UI" w:hAnsi="Segoe UI" w:cs="Segoe UI"/>
          <w:spacing w:val="2"/>
          <w:sz w:val="21"/>
          <w:szCs w:val="21"/>
        </w:rPr>
        <w:t>борьба за владение центром;</w:t>
      </w:r>
    </w:p>
    <w:p w:rsidR="004C1A41" w:rsidRPr="00057800" w:rsidRDefault="004C1A41" w:rsidP="004C1A41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Segoe UI" w:hAnsi="Segoe UI" w:cs="Segoe UI"/>
          <w:spacing w:val="2"/>
          <w:sz w:val="21"/>
          <w:szCs w:val="21"/>
        </w:rPr>
      </w:pPr>
      <w:proofErr w:type="spellStart"/>
      <w:r w:rsidRPr="00057800">
        <w:rPr>
          <w:rFonts w:ascii="Segoe UI" w:hAnsi="Segoe UI" w:cs="Segoe UI"/>
          <w:spacing w:val="2"/>
          <w:sz w:val="21"/>
          <w:szCs w:val="21"/>
        </w:rPr>
        <w:t>стр</w:t>
      </w:r>
      <w:proofErr w:type="gramStart"/>
      <w:r w:rsidRPr="00057800">
        <w:rPr>
          <w:rFonts w:ascii="Segoe UI" w:hAnsi="Segoe UI" w:cs="Segoe UI"/>
          <w:spacing w:val="2"/>
          <w:sz w:val="21"/>
          <w:szCs w:val="21"/>
        </w:rPr>
        <w:t>e</w:t>
      </w:r>
      <w:proofErr w:type="gramEnd"/>
      <w:r w:rsidRPr="00057800">
        <w:rPr>
          <w:rFonts w:ascii="Segoe UI" w:hAnsi="Segoe UI" w:cs="Segoe UI"/>
          <w:spacing w:val="2"/>
          <w:sz w:val="21"/>
          <w:szCs w:val="21"/>
        </w:rPr>
        <w:t>мление</w:t>
      </w:r>
      <w:proofErr w:type="spellEnd"/>
      <w:r w:rsidRPr="00057800">
        <w:rPr>
          <w:rFonts w:ascii="Segoe UI" w:hAnsi="Segoe UI" w:cs="Segoe UI"/>
          <w:spacing w:val="2"/>
          <w:sz w:val="21"/>
          <w:szCs w:val="21"/>
        </w:rPr>
        <w:t xml:space="preserve"> избежать длительной слабости в пешечном расположении;</w:t>
      </w:r>
    </w:p>
    <w:p w:rsidR="004C1A41" w:rsidRPr="00057800" w:rsidRDefault="004C1A41" w:rsidP="004C1A41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Segoe UI" w:hAnsi="Segoe UI" w:cs="Segoe UI"/>
          <w:spacing w:val="2"/>
          <w:sz w:val="21"/>
          <w:szCs w:val="21"/>
        </w:rPr>
      </w:pPr>
      <w:r w:rsidRPr="00057800">
        <w:rPr>
          <w:rFonts w:ascii="Segoe UI" w:hAnsi="Segoe UI" w:cs="Segoe UI"/>
          <w:spacing w:val="2"/>
          <w:sz w:val="21"/>
          <w:szCs w:val="21"/>
        </w:rPr>
        <w:t xml:space="preserve">связь мобилизации c конкретным </w:t>
      </w:r>
      <w:proofErr w:type="spellStart"/>
      <w:r w:rsidRPr="00057800">
        <w:rPr>
          <w:rFonts w:ascii="Segoe UI" w:hAnsi="Segoe UI" w:cs="Segoe UI"/>
          <w:spacing w:val="2"/>
          <w:sz w:val="21"/>
          <w:szCs w:val="21"/>
        </w:rPr>
        <w:t>планолн</w:t>
      </w:r>
      <w:proofErr w:type="spellEnd"/>
      <w:r w:rsidRPr="00057800">
        <w:rPr>
          <w:rFonts w:ascii="Segoe UI" w:hAnsi="Segoe UI" w:cs="Segoe UI"/>
          <w:spacing w:val="2"/>
          <w:sz w:val="21"/>
          <w:szCs w:val="21"/>
        </w:rPr>
        <w:t xml:space="preserve"> в середине игры, быстрым развертыванием активных действий в миттельшпиле.</w:t>
      </w:r>
    </w:p>
    <w:p w:rsidR="004C1A41" w:rsidRPr="00057800" w:rsidRDefault="004C1A41" w:rsidP="004C1A41">
      <w:pPr>
        <w:pStyle w:val="a5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57800">
        <w:rPr>
          <w:rFonts w:ascii="Segoe UI" w:hAnsi="Segoe UI" w:cs="Segoe UI"/>
          <w:sz w:val="20"/>
          <w:szCs w:val="20"/>
        </w:rPr>
        <w:t xml:space="preserve">Из этих принципов вытекает целый ряд </w:t>
      </w:r>
      <w:proofErr w:type="spellStart"/>
      <w:r w:rsidRPr="00057800">
        <w:rPr>
          <w:rFonts w:ascii="Segoe UI" w:hAnsi="Segoe UI" w:cs="Segoe UI"/>
          <w:sz w:val="20"/>
          <w:szCs w:val="20"/>
        </w:rPr>
        <w:t>п</w:t>
      </w:r>
      <w:proofErr w:type="gramStart"/>
      <w:r w:rsidRPr="00057800">
        <w:rPr>
          <w:rFonts w:ascii="Segoe UI" w:hAnsi="Segoe UI" w:cs="Segoe UI"/>
          <w:sz w:val="20"/>
          <w:szCs w:val="20"/>
        </w:rPr>
        <w:t>p</w:t>
      </w:r>
      <w:proofErr w:type="gramEnd"/>
      <w:r w:rsidRPr="00057800">
        <w:rPr>
          <w:rFonts w:ascii="Segoe UI" w:hAnsi="Segoe UI" w:cs="Segoe UI"/>
          <w:sz w:val="20"/>
          <w:szCs w:val="20"/>
        </w:rPr>
        <w:t>авил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, облегчающих игру в </w:t>
      </w:r>
      <w:proofErr w:type="spellStart"/>
      <w:r w:rsidRPr="00057800">
        <w:rPr>
          <w:rFonts w:ascii="Segoe UI" w:hAnsi="Segoe UI" w:cs="Segoe UI"/>
          <w:sz w:val="20"/>
          <w:szCs w:val="20"/>
        </w:rPr>
        <w:t>дебютe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и имеющих первостепенное практическое значение. Известно, например, что не следует гнаться за выигрышем </w:t>
      </w:r>
      <w:proofErr w:type="spellStart"/>
      <w:r w:rsidRPr="00057800">
        <w:rPr>
          <w:rFonts w:ascii="Segoe UI" w:hAnsi="Segoe UI" w:cs="Segoe UI"/>
          <w:sz w:val="20"/>
          <w:szCs w:val="20"/>
        </w:rPr>
        <w:t>матери</w:t>
      </w:r>
      <w:proofErr w:type="gramStart"/>
      <w:r w:rsidRPr="00057800">
        <w:rPr>
          <w:rFonts w:ascii="Segoe UI" w:hAnsi="Segoe UI" w:cs="Segoe UI"/>
          <w:sz w:val="20"/>
          <w:szCs w:val="20"/>
        </w:rPr>
        <w:t>a</w:t>
      </w:r>
      <w:proofErr w:type="gramEnd"/>
      <w:r w:rsidRPr="00057800">
        <w:rPr>
          <w:rFonts w:ascii="Segoe UI" w:hAnsi="Segoe UI" w:cs="Segoe UI"/>
          <w:sz w:val="20"/>
          <w:szCs w:val="20"/>
        </w:rPr>
        <w:t>лa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в ущерб развитию, слишком рано вводить в игру тяжелые фигуры, </w:t>
      </w:r>
      <w:proofErr w:type="spellStart"/>
      <w:r w:rsidRPr="00057800">
        <w:rPr>
          <w:rFonts w:ascii="Segoe UI" w:hAnsi="Segoe UI" w:cs="Segoe UI"/>
          <w:sz w:val="20"/>
          <w:szCs w:val="20"/>
        </w:rPr>
        <w:t>развивaть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только один фланг в ущерб другому. При обдумывании плана действий в начале партии играющий должен учитывать весь комплекс этих правил. И вместе c тем </w:t>
      </w:r>
      <w:proofErr w:type="spellStart"/>
      <w:r w:rsidRPr="00057800">
        <w:rPr>
          <w:rFonts w:ascii="Segoe UI" w:hAnsi="Segoe UI" w:cs="Segoe UI"/>
          <w:sz w:val="20"/>
          <w:szCs w:val="20"/>
        </w:rPr>
        <w:t>к</w:t>
      </w:r>
      <w:proofErr w:type="gramStart"/>
      <w:r w:rsidRPr="00057800">
        <w:rPr>
          <w:rFonts w:ascii="Segoe UI" w:hAnsi="Segoe UI" w:cs="Segoe UI"/>
          <w:sz w:val="20"/>
          <w:szCs w:val="20"/>
        </w:rPr>
        <w:t>a</w:t>
      </w:r>
      <w:proofErr w:type="gramEnd"/>
      <w:r w:rsidRPr="00057800">
        <w:rPr>
          <w:rFonts w:ascii="Segoe UI" w:hAnsi="Segoe UI" w:cs="Segoe UI"/>
          <w:sz w:val="20"/>
          <w:szCs w:val="20"/>
        </w:rPr>
        <w:t>ждый</w:t>
      </w:r>
      <w:proofErr w:type="spellEnd"/>
      <w:r w:rsidRPr="00057800">
        <w:rPr>
          <w:rFonts w:ascii="Segoe UI" w:hAnsi="Segoe UI" w:cs="Segoe UI"/>
          <w:sz w:val="20"/>
          <w:szCs w:val="20"/>
        </w:rPr>
        <w:t xml:space="preserve"> из дебютных элементов всегда имеет свою неоспоримую самостоятельность и весьма четкие границы действия.</w:t>
      </w:r>
    </w:p>
    <w:p w:rsidR="00874DA7" w:rsidRPr="00057800" w:rsidRDefault="00874DA7">
      <w:bookmarkStart w:id="0" w:name="_GoBack"/>
      <w:bookmarkEnd w:id="0"/>
    </w:p>
    <w:sectPr w:rsidR="00874DA7" w:rsidRPr="00057800" w:rsidSect="004C1A4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47C"/>
    <w:multiLevelType w:val="multilevel"/>
    <w:tmpl w:val="86AA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8051B"/>
    <w:multiLevelType w:val="multilevel"/>
    <w:tmpl w:val="319E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1688F"/>
    <w:multiLevelType w:val="multilevel"/>
    <w:tmpl w:val="24F6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41"/>
    <w:rsid w:val="00057800"/>
    <w:rsid w:val="004C1A41"/>
    <w:rsid w:val="008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1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A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C1A41"/>
    <w:rPr>
      <w:b/>
      <w:bCs/>
    </w:rPr>
  </w:style>
  <w:style w:type="character" w:styleId="a4">
    <w:name w:val="Hyperlink"/>
    <w:basedOn w:val="a0"/>
    <w:uiPriority w:val="99"/>
    <w:semiHidden/>
    <w:unhideWhenUsed/>
    <w:rsid w:val="004C1A4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1A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C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1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A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C1A41"/>
    <w:rPr>
      <w:b/>
      <w:bCs/>
    </w:rPr>
  </w:style>
  <w:style w:type="character" w:styleId="a4">
    <w:name w:val="Hyperlink"/>
    <w:basedOn w:val="a0"/>
    <w:uiPriority w:val="99"/>
    <w:semiHidden/>
    <w:unhideWhenUsed/>
    <w:rsid w:val="004C1A4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1A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C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2</cp:revision>
  <dcterms:created xsi:type="dcterms:W3CDTF">2020-04-08T13:59:00Z</dcterms:created>
  <dcterms:modified xsi:type="dcterms:W3CDTF">2020-04-08T13:59:00Z</dcterms:modified>
</cp:coreProperties>
</file>